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C43E" w14:textId="77777777" w:rsidR="000113B4" w:rsidRDefault="000113B4" w:rsidP="000113B4">
      <w:pPr>
        <w:pStyle w:val="Sansinterligne"/>
        <w:jc w:val="center"/>
        <w:rPr>
          <w:b/>
          <w:bCs/>
          <w:u w:val="single"/>
        </w:rPr>
      </w:pPr>
      <w:r>
        <w:rPr>
          <w:b/>
          <w:bCs/>
          <w:u w:val="single"/>
        </w:rPr>
        <w:t>DEPARTEMENT DE LA DODOGNE - ARRONDISSEMENT DE SARLAT -CANTON DE SAINT CYPRIEN</w:t>
      </w:r>
    </w:p>
    <w:p w14:paraId="03D53C32" w14:textId="77777777" w:rsidR="000113B4" w:rsidRDefault="000113B4" w:rsidP="000113B4">
      <w:pPr>
        <w:pStyle w:val="Sansinterligne"/>
        <w:jc w:val="center"/>
        <w:rPr>
          <w:b/>
          <w:bCs/>
          <w:u w:val="single"/>
        </w:rPr>
      </w:pPr>
    </w:p>
    <w:p w14:paraId="2672EA16" w14:textId="77777777" w:rsidR="000113B4" w:rsidRDefault="000113B4" w:rsidP="000113B4">
      <w:pPr>
        <w:pStyle w:val="Sansinterligne"/>
        <w:jc w:val="center"/>
        <w:rPr>
          <w:b/>
          <w:bCs/>
          <w:u w:val="single"/>
        </w:rPr>
      </w:pPr>
      <w:r>
        <w:rPr>
          <w:b/>
          <w:bCs/>
          <w:u w:val="single"/>
        </w:rPr>
        <w:t>COMMUNE DE SAINT MARTIAL DE NABIRAT</w:t>
      </w:r>
    </w:p>
    <w:p w14:paraId="218B2700" w14:textId="77777777" w:rsidR="000113B4" w:rsidRDefault="000113B4" w:rsidP="000113B4">
      <w:pPr>
        <w:pStyle w:val="Corpsdetexte"/>
        <w:spacing w:before="0"/>
        <w:jc w:val="center"/>
        <w:rPr>
          <w:rFonts w:asciiTheme="minorHAnsi" w:hAnsiTheme="minorHAnsi"/>
          <w:b/>
          <w:sz w:val="22"/>
          <w:szCs w:val="22"/>
        </w:rPr>
      </w:pPr>
    </w:p>
    <w:p w14:paraId="7263ED7F" w14:textId="77777777" w:rsidR="000113B4" w:rsidRDefault="000113B4" w:rsidP="000113B4">
      <w:pPr>
        <w:pStyle w:val="Corpsdetexte"/>
        <w:pBdr>
          <w:top w:val="single" w:sz="4" w:space="1" w:color="auto"/>
          <w:left w:val="single" w:sz="4" w:space="4" w:color="auto"/>
          <w:bottom w:val="single" w:sz="4" w:space="1" w:color="auto"/>
          <w:right w:val="single" w:sz="4" w:space="4" w:color="auto"/>
        </w:pBdr>
        <w:spacing w:before="0"/>
        <w:jc w:val="center"/>
        <w:rPr>
          <w:rFonts w:asciiTheme="minorHAnsi" w:hAnsiTheme="minorHAnsi"/>
          <w:b/>
          <w:sz w:val="22"/>
          <w:szCs w:val="22"/>
        </w:rPr>
      </w:pPr>
      <w:r>
        <w:rPr>
          <w:rFonts w:asciiTheme="minorHAnsi" w:hAnsiTheme="minorHAnsi"/>
          <w:b/>
          <w:sz w:val="22"/>
          <w:szCs w:val="22"/>
        </w:rPr>
        <w:t>PROCES-VERBAL DES DELIBERATIONS DU CONSEIL MUNICIPAL</w:t>
      </w:r>
    </w:p>
    <w:p w14:paraId="56C1FCC1" w14:textId="77777777" w:rsidR="000113B4" w:rsidRDefault="000113B4" w:rsidP="00D6169B">
      <w:pPr>
        <w:pStyle w:val="Sansinterligne"/>
      </w:pPr>
    </w:p>
    <w:p w14:paraId="3CB6F463" w14:textId="0638B839" w:rsidR="000113B4" w:rsidRDefault="00D6169B" w:rsidP="00F94854">
      <w:pPr>
        <w:pStyle w:val="Sansinterligne"/>
        <w:jc w:val="both"/>
      </w:pPr>
      <w:r w:rsidRPr="00D6169B">
        <w:t xml:space="preserve">L’an deux mil vingt-cinq, le </w:t>
      </w:r>
      <w:r w:rsidR="00F94854">
        <w:t>3</w:t>
      </w:r>
      <w:r>
        <w:t>1</w:t>
      </w:r>
      <w:r w:rsidR="00F94854">
        <w:t xml:space="preserve"> octobre </w:t>
      </w:r>
      <w:r w:rsidRPr="00D6169B">
        <w:t xml:space="preserve">à 18 heures, le Conseil Municipal de la commune de Saint </w:t>
      </w:r>
    </w:p>
    <w:p w14:paraId="679A7535" w14:textId="336ECCE3" w:rsidR="00D6169B" w:rsidRPr="00D6169B" w:rsidRDefault="00D6169B" w:rsidP="00F94854">
      <w:pPr>
        <w:pStyle w:val="Sansinterligne"/>
        <w:jc w:val="both"/>
      </w:pPr>
      <w:r w:rsidRPr="00D6169B">
        <w:t>Martial de Nabirat étant réuni en séance ordinaire salle du Conseil Municipal, après convocation légale, sous la présidence de Monsieur Hervé Ménardie, Maire.</w:t>
      </w:r>
    </w:p>
    <w:p w14:paraId="2B8F57EF" w14:textId="77777777" w:rsidR="00D6169B" w:rsidRPr="00D6169B" w:rsidRDefault="00D6169B" w:rsidP="00D6169B">
      <w:pPr>
        <w:pStyle w:val="Sansinterligne"/>
      </w:pPr>
    </w:p>
    <w:p w14:paraId="21E25E72" w14:textId="2AA3C3D7" w:rsidR="00D6169B" w:rsidRDefault="00D6169B" w:rsidP="00D6169B">
      <w:pPr>
        <w:pStyle w:val="Sansinterligne"/>
      </w:pPr>
      <w:r w:rsidRPr="000113B4">
        <w:rPr>
          <w:b/>
          <w:bCs/>
          <w:u w:val="single"/>
        </w:rPr>
        <w:t>Etaient présents</w:t>
      </w:r>
      <w:r w:rsidRPr="00D6169B">
        <w:t xml:space="preserve"> : </w:t>
      </w:r>
      <w:r w:rsidR="00F94854">
        <w:t>Mesdames BENITTA, BESSE, GERARDIN, MENARDIE M., PICOT, VALIERE et Messieurs GOURDIS, MENARDIE H., VIDAL.</w:t>
      </w:r>
    </w:p>
    <w:p w14:paraId="39666DCB" w14:textId="77777777" w:rsidR="00F94854" w:rsidRPr="00D6169B" w:rsidRDefault="00F94854" w:rsidP="00D6169B">
      <w:pPr>
        <w:pStyle w:val="Sansinterligne"/>
      </w:pPr>
    </w:p>
    <w:p w14:paraId="26CA3957" w14:textId="332865C1" w:rsidR="00F94854" w:rsidRPr="009A6164" w:rsidRDefault="00D6169B" w:rsidP="00F94854">
      <w:pPr>
        <w:autoSpaceDE w:val="0"/>
        <w:autoSpaceDN w:val="0"/>
        <w:adjustRightInd w:val="0"/>
        <w:rPr>
          <w:sz w:val="23"/>
          <w:szCs w:val="23"/>
        </w:rPr>
      </w:pPr>
      <w:r w:rsidRPr="000113B4">
        <w:rPr>
          <w:b/>
          <w:bCs/>
          <w:u w:val="single"/>
        </w:rPr>
        <w:t>Etai</w:t>
      </w:r>
      <w:r w:rsidR="006C43A9">
        <w:rPr>
          <w:b/>
          <w:bCs/>
          <w:u w:val="single"/>
        </w:rPr>
        <w:t>t</w:t>
      </w:r>
      <w:r w:rsidRPr="000113B4">
        <w:rPr>
          <w:b/>
          <w:bCs/>
          <w:u w:val="single"/>
        </w:rPr>
        <w:t xml:space="preserve"> absent</w:t>
      </w:r>
      <w:r w:rsidR="00F94854">
        <w:t xml:space="preserve"> : </w:t>
      </w:r>
      <w:r w:rsidR="006C43A9">
        <w:t xml:space="preserve">M. </w:t>
      </w:r>
      <w:r w:rsidR="00F94854" w:rsidRPr="009A6164">
        <w:rPr>
          <w:sz w:val="23"/>
          <w:szCs w:val="23"/>
        </w:rPr>
        <w:t>J</w:t>
      </w:r>
      <w:r w:rsidR="006C43A9">
        <w:rPr>
          <w:sz w:val="23"/>
          <w:szCs w:val="23"/>
        </w:rPr>
        <w:t>ean-Claude</w:t>
      </w:r>
      <w:r w:rsidR="00F94854" w:rsidRPr="009A6164">
        <w:rPr>
          <w:sz w:val="23"/>
          <w:szCs w:val="23"/>
        </w:rPr>
        <w:t xml:space="preserve"> Cabanne </w:t>
      </w:r>
      <w:r w:rsidR="006C43A9">
        <w:rPr>
          <w:sz w:val="23"/>
          <w:szCs w:val="23"/>
        </w:rPr>
        <w:t>(</w:t>
      </w:r>
      <w:r w:rsidR="00F94854" w:rsidRPr="009A6164">
        <w:rPr>
          <w:sz w:val="23"/>
          <w:szCs w:val="23"/>
        </w:rPr>
        <w:t xml:space="preserve">pouvoir </w:t>
      </w:r>
      <w:r w:rsidR="006C43A9">
        <w:rPr>
          <w:sz w:val="23"/>
          <w:szCs w:val="23"/>
        </w:rPr>
        <w:t xml:space="preserve">donné </w:t>
      </w:r>
      <w:r w:rsidR="00F94854" w:rsidRPr="009A6164">
        <w:rPr>
          <w:sz w:val="23"/>
          <w:szCs w:val="23"/>
        </w:rPr>
        <w:t xml:space="preserve">à </w:t>
      </w:r>
      <w:r w:rsidR="006C43A9">
        <w:rPr>
          <w:sz w:val="23"/>
          <w:szCs w:val="23"/>
        </w:rPr>
        <w:t>Mme Annie</w:t>
      </w:r>
      <w:r w:rsidR="00F94854">
        <w:rPr>
          <w:sz w:val="23"/>
          <w:szCs w:val="23"/>
        </w:rPr>
        <w:t xml:space="preserve"> Gérardin</w:t>
      </w:r>
      <w:r w:rsidR="006C43A9">
        <w:rPr>
          <w:sz w:val="23"/>
          <w:szCs w:val="23"/>
        </w:rPr>
        <w:t>).</w:t>
      </w:r>
    </w:p>
    <w:p w14:paraId="044DF81C" w14:textId="41C28C82" w:rsidR="00D6169B" w:rsidRPr="00D6169B" w:rsidRDefault="00F94854" w:rsidP="00F94854">
      <w:pPr>
        <w:pStyle w:val="Sansinterligne"/>
      </w:pPr>
      <w:r>
        <w:rPr>
          <w:sz w:val="23"/>
          <w:szCs w:val="23"/>
        </w:rPr>
        <w:t>Ginette Bénitta est élue secrétaire de séance.</w:t>
      </w:r>
    </w:p>
    <w:p w14:paraId="3E340298" w14:textId="77777777" w:rsidR="00D6169B" w:rsidRPr="00D6169B" w:rsidRDefault="00D6169B" w:rsidP="00D6169B">
      <w:pPr>
        <w:pStyle w:val="Sansinterligne"/>
      </w:pPr>
    </w:p>
    <w:p w14:paraId="6C545270" w14:textId="0532D872" w:rsidR="00D6169B" w:rsidRPr="00D6169B" w:rsidRDefault="00D6169B" w:rsidP="00D6169B">
      <w:pPr>
        <w:pStyle w:val="Sansinterligne"/>
      </w:pPr>
      <w:r w:rsidRPr="00D6169B">
        <w:t>Nombre de Conseillers en exercice : 1</w:t>
      </w:r>
      <w:r w:rsidR="00F94854">
        <w:t>0</w:t>
      </w:r>
      <w:r w:rsidRPr="00D6169B">
        <w:t xml:space="preserve">. </w:t>
      </w:r>
    </w:p>
    <w:p w14:paraId="79EB8EFE" w14:textId="2878AC77" w:rsidR="00D6169B" w:rsidRPr="00D6169B" w:rsidRDefault="00D6169B" w:rsidP="00D6169B">
      <w:pPr>
        <w:pStyle w:val="Sansinterligne"/>
      </w:pPr>
      <w:r w:rsidRPr="00D6169B">
        <w:t xml:space="preserve">Nombre de présents : </w:t>
      </w:r>
      <w:r w:rsidR="00F94854">
        <w:t>9</w:t>
      </w:r>
      <w:r w:rsidRPr="00D6169B">
        <w:t>.</w:t>
      </w:r>
    </w:p>
    <w:p w14:paraId="5CD98D4C" w14:textId="5A935698" w:rsidR="00D6169B" w:rsidRPr="00D6169B" w:rsidRDefault="00D6169B" w:rsidP="00D6169B">
      <w:pPr>
        <w:pStyle w:val="Sansinterligne"/>
      </w:pPr>
      <w:r w:rsidRPr="00D6169B">
        <w:t xml:space="preserve">Nombre de votants : </w:t>
      </w:r>
      <w:r w:rsidR="00F94854">
        <w:t>10</w:t>
      </w:r>
      <w:r w:rsidRPr="00D6169B">
        <w:t>.</w:t>
      </w:r>
    </w:p>
    <w:p w14:paraId="210E9386" w14:textId="77777777" w:rsidR="00D6169B" w:rsidRPr="00D6169B" w:rsidRDefault="00D6169B" w:rsidP="00D6169B">
      <w:pPr>
        <w:pStyle w:val="Sansinterligne"/>
      </w:pPr>
    </w:p>
    <w:p w14:paraId="4C71F285" w14:textId="36701554" w:rsidR="00D6169B" w:rsidRPr="00D6169B" w:rsidRDefault="00D6169B" w:rsidP="00D6169B">
      <w:pPr>
        <w:pStyle w:val="Sansinterligne"/>
      </w:pPr>
      <w:r w:rsidRPr="00D6169B">
        <w:t xml:space="preserve">La convocation du Conseil Municipal avait été faite :  </w:t>
      </w:r>
      <w:r w:rsidR="00F94854">
        <w:t xml:space="preserve">16 octobre </w:t>
      </w:r>
      <w:r w:rsidRPr="00D6169B">
        <w:t>2025.</w:t>
      </w:r>
    </w:p>
    <w:p w14:paraId="4A71B2C1" w14:textId="77777777" w:rsidR="00D6169B" w:rsidRPr="00D6169B" w:rsidRDefault="00D6169B" w:rsidP="00D6169B">
      <w:pPr>
        <w:pStyle w:val="Sansinterligne"/>
      </w:pPr>
    </w:p>
    <w:p w14:paraId="06E3792C" w14:textId="15F1CC72" w:rsidR="00D6169B" w:rsidRDefault="00D6169B" w:rsidP="00D6169B">
      <w:pPr>
        <w:pStyle w:val="Sansinterligne"/>
      </w:pPr>
      <w:r w:rsidRPr="00D6169B">
        <w:t>Le procès-verbal de la réunion du Conseil Municipal du 2025 est adopté à l’unanimité.</w:t>
      </w:r>
    </w:p>
    <w:p w14:paraId="5508BAC6" w14:textId="77777777" w:rsidR="00503319" w:rsidRDefault="00503319" w:rsidP="00D6169B">
      <w:pPr>
        <w:pStyle w:val="Sansinterligne"/>
      </w:pPr>
    </w:p>
    <w:p w14:paraId="443635DC" w14:textId="23435F92" w:rsidR="00503319" w:rsidRDefault="00503319" w:rsidP="00D6169B">
      <w:pPr>
        <w:pStyle w:val="Sansinterligne"/>
      </w:pPr>
      <w:r>
        <w:t>En la mémoire de Richard Avazéri, conseiller municipal décédé le 15 septembre 2025, le Conseil Municipal respecte une minute de silence et décide, sous réserve de l’accord de sa famille, que l’Aire Multisport récemment inauguré et sur le projet de laquelle il avait travaillé avec Annie Gérardin, portera son nom.</w:t>
      </w:r>
    </w:p>
    <w:p w14:paraId="691DD8B0" w14:textId="5914C532" w:rsidR="00503319" w:rsidRDefault="00503319" w:rsidP="00D6169B">
      <w:pPr>
        <w:pStyle w:val="Sansinterligne"/>
      </w:pPr>
      <w:r>
        <w:t>Un plaque sera réalisée et apposée, après accord de la famille.</w:t>
      </w:r>
    </w:p>
    <w:p w14:paraId="7944D0B6" w14:textId="77777777" w:rsidR="00F94854" w:rsidRDefault="00F94854" w:rsidP="00D6169B">
      <w:pPr>
        <w:pStyle w:val="Sansinterligne"/>
      </w:pPr>
    </w:p>
    <w:p w14:paraId="266CD869" w14:textId="77777777" w:rsidR="00F94854" w:rsidRPr="00D76619" w:rsidRDefault="00F94854" w:rsidP="00F94854">
      <w:pPr>
        <w:autoSpaceDE w:val="0"/>
        <w:autoSpaceDN w:val="0"/>
        <w:adjustRightInd w:val="0"/>
        <w:rPr>
          <w:b/>
          <w:bCs/>
          <w:u w:val="single"/>
        </w:rPr>
      </w:pPr>
      <w:r w:rsidRPr="00D76619">
        <w:rPr>
          <w:b/>
          <w:bCs/>
          <w:u w:val="single"/>
        </w:rPr>
        <w:t>Présentation du Rapport annuel sur le Prix et la Qualité du Service Public d’assainissement collectif 2024</w:t>
      </w:r>
    </w:p>
    <w:p w14:paraId="60CB97CA" w14:textId="77777777" w:rsidR="00F94854" w:rsidRPr="003F218F" w:rsidRDefault="00F94854" w:rsidP="00F94854">
      <w:pPr>
        <w:jc w:val="both"/>
      </w:pPr>
      <w:r w:rsidRPr="003F218F">
        <w:t>Monsieur le Maire rappelle que le Code Général des Collectivités Territoriales impose, par ses articles D.2224-1 à D.224-5, la réalisation d’un rapport annuel sur le prix et la qualité du service public d’assainissement collectif.</w:t>
      </w:r>
    </w:p>
    <w:p w14:paraId="57523284" w14:textId="77777777" w:rsidR="00F94854" w:rsidRPr="003F218F" w:rsidRDefault="00F94854" w:rsidP="00F94854">
      <w:pPr>
        <w:jc w:val="both"/>
      </w:pPr>
      <w:r w:rsidRPr="003F218F">
        <w:t>Ce rapport doit être présenté à l’assemblée délibérante dans les 6 mois qui suivent la clôture de l’exercice concerné et faire l’objet d’une délibération. Ce rapport est public et permet d’informer les usagers du service, notamment par une mise en ligne sur le site de l’observatoire national des services publics de l’eau et de l’assainissement (</w:t>
      </w:r>
      <w:hyperlink r:id="rId8" w:history="1">
        <w:r w:rsidRPr="003F218F">
          <w:rPr>
            <w:rStyle w:val="Lienhypertexte"/>
          </w:rPr>
          <w:t>www.services.eaufrance.fr</w:t>
        </w:r>
      </w:hyperlink>
      <w:r w:rsidRPr="003F218F">
        <w:t>).</w:t>
      </w:r>
    </w:p>
    <w:p w14:paraId="5CD75FF7" w14:textId="77777777" w:rsidR="00F94854" w:rsidRPr="003F218F" w:rsidRDefault="00F94854" w:rsidP="00F94854">
      <w:pPr>
        <w:jc w:val="both"/>
      </w:pPr>
      <w:r w:rsidRPr="003F218F">
        <w:t>Monsieur le Maire présente et commente le rapport annuel sur le prix et la qualité du service d’assainissement collectif de la commune pour l’exercice 2024 auquel a été jointe la note annuelle d’information de l’Agence de l’eau, prévue par la loi n°2010-788 du 12 juillet 2010.</w:t>
      </w:r>
    </w:p>
    <w:p w14:paraId="6A63C4DC" w14:textId="77777777" w:rsidR="00F94854" w:rsidRDefault="00F94854" w:rsidP="00F94854">
      <w:pPr>
        <w:spacing w:after="0"/>
        <w:jc w:val="both"/>
      </w:pPr>
      <w:r w:rsidRPr="003F218F">
        <w:t>Après présentation de ce rapport, le Conseil Municipal, après en avoir délibéré :</w:t>
      </w:r>
    </w:p>
    <w:p w14:paraId="75E5335A" w14:textId="6B4E183A" w:rsidR="00F94854" w:rsidRPr="009A6164" w:rsidRDefault="00F94854" w:rsidP="00F94854">
      <w:pPr>
        <w:spacing w:after="0"/>
        <w:jc w:val="both"/>
        <w:rPr>
          <w:sz w:val="8"/>
          <w:szCs w:val="8"/>
        </w:rPr>
      </w:pPr>
      <w:r w:rsidRPr="003F218F">
        <w:t>-adopte le rapport sur le prix et la qualité du service public d’assainissement collectif sur la commune de St Martial de Nabirat, relatif à l’exercice 2024. Ce dernier sera transmis aux services préfectoraux en même temps que la présente délibération.</w:t>
      </w:r>
    </w:p>
    <w:p w14:paraId="74F00133" w14:textId="77777777" w:rsidR="00F94854" w:rsidRDefault="00F94854" w:rsidP="00F94854">
      <w:pPr>
        <w:jc w:val="both"/>
      </w:pPr>
      <w:r w:rsidRPr="003F218F">
        <w:t xml:space="preserve">-décide de mettre en ligne le rapport validé sur le site : </w:t>
      </w:r>
      <w:r w:rsidRPr="003F218F">
        <w:rPr>
          <w:rStyle w:val="Lienhypertexte"/>
        </w:rPr>
        <w:t>wwww.services.eaufrance.fr</w:t>
      </w:r>
      <w:r w:rsidRPr="003F218F">
        <w:t xml:space="preserve"> conformément à l’arrêté SNDE du 26 juillet 2010.</w:t>
      </w:r>
    </w:p>
    <w:p w14:paraId="3DDE6658" w14:textId="7E0B7E17" w:rsidR="00F94854" w:rsidRDefault="00F94854" w:rsidP="00D76619">
      <w:pPr>
        <w:autoSpaceDE w:val="0"/>
        <w:autoSpaceDN w:val="0"/>
        <w:adjustRightInd w:val="0"/>
        <w:jc w:val="center"/>
      </w:pPr>
      <w:r w:rsidRPr="0061088C">
        <w:rPr>
          <w:sz w:val="23"/>
          <w:szCs w:val="23"/>
        </w:rPr>
        <w:fldChar w:fldCharType="begin"/>
      </w:r>
      <w:r w:rsidRPr="0061088C">
        <w:rPr>
          <w:sz w:val="23"/>
          <w:szCs w:val="23"/>
        </w:rPr>
        <w:fldChar w:fldCharType="end"/>
      </w:r>
      <w:r w:rsidRPr="009D3DE6">
        <w:t>Votants :</w:t>
      </w:r>
      <w:r>
        <w:t xml:space="preserve"> 10 </w:t>
      </w:r>
      <w:r w:rsidRPr="009D3DE6">
        <w:tab/>
      </w:r>
      <w:r w:rsidRPr="009D3DE6">
        <w:tab/>
        <w:t>Pour :</w:t>
      </w:r>
      <w:r>
        <w:t xml:space="preserve"> 10</w:t>
      </w:r>
      <w:r>
        <w:tab/>
      </w:r>
      <w:r w:rsidRPr="009D3DE6">
        <w:tab/>
      </w:r>
      <w:r>
        <w:tab/>
      </w:r>
      <w:r w:rsidRPr="009D3DE6">
        <w:t xml:space="preserve">Contre : </w:t>
      </w:r>
      <w:r w:rsidR="00503319">
        <w:t>0</w:t>
      </w:r>
      <w:r w:rsidRPr="009D3DE6">
        <w:tab/>
      </w:r>
      <w:r w:rsidRPr="009D3DE6">
        <w:tab/>
        <w:t>Abstention</w:t>
      </w:r>
      <w:r>
        <w:t xml:space="preserve"> </w:t>
      </w:r>
      <w:r w:rsidRPr="009D3DE6">
        <w:t>:</w:t>
      </w:r>
      <w:r w:rsidR="00503319">
        <w:t xml:space="preserve"> 0</w:t>
      </w:r>
    </w:p>
    <w:p w14:paraId="1071AF48" w14:textId="7EA8B7F2" w:rsidR="00F94854" w:rsidRPr="00D76619" w:rsidRDefault="00F94854" w:rsidP="00F94854">
      <w:pPr>
        <w:jc w:val="both"/>
        <w:rPr>
          <w:b/>
          <w:bCs/>
          <w:u w:val="single"/>
        </w:rPr>
      </w:pPr>
      <w:r w:rsidRPr="009D3DE6">
        <w:t xml:space="preserve"> </w:t>
      </w:r>
      <w:r w:rsidRPr="00D76619">
        <w:rPr>
          <w:b/>
          <w:bCs/>
          <w:u w:val="single"/>
        </w:rPr>
        <w:t>Autorisation de location de l’appartement T2 au pôle commercial</w:t>
      </w:r>
    </w:p>
    <w:p w14:paraId="67F75E35" w14:textId="77777777" w:rsidR="00F94854" w:rsidRDefault="00F94854" w:rsidP="00D76619">
      <w:pPr>
        <w:spacing w:after="0"/>
        <w:jc w:val="both"/>
      </w:pPr>
      <w:r>
        <w:t>Le maire indique qu’un logement communal T2 situé au pôle commercial était vacant au 16 août 2025.</w:t>
      </w:r>
    </w:p>
    <w:p w14:paraId="300BE145" w14:textId="5FCA1E40" w:rsidR="00F94854" w:rsidRDefault="00F94854" w:rsidP="00D76619">
      <w:pPr>
        <w:spacing w:after="0"/>
        <w:jc w:val="both"/>
      </w:pPr>
      <w:r>
        <w:t>Le Conseil Municipal après avoir délibéré, autorise le maire :</w:t>
      </w:r>
    </w:p>
    <w:p w14:paraId="0224E1B6" w14:textId="6B9E348B" w:rsidR="00F94854" w:rsidRPr="00973B0E" w:rsidRDefault="00F94854" w:rsidP="00D76619">
      <w:pPr>
        <w:spacing w:after="0"/>
        <w:jc w:val="both"/>
      </w:pPr>
      <w:r>
        <w:lastRenderedPageBreak/>
        <w:t>-  à louer l’appartement T2 pour un loyer mensuel de 374,05 € au 1</w:t>
      </w:r>
      <w:r w:rsidRPr="00F65E57">
        <w:rPr>
          <w:vertAlign w:val="superscript"/>
        </w:rPr>
        <w:t>er</w:t>
      </w:r>
      <w:r>
        <w:t xml:space="preserve"> septembre 2025 </w:t>
      </w:r>
      <w:r w:rsidRPr="00973B0E">
        <w:t>et à signer le contrat de location correspondant</w:t>
      </w:r>
    </w:p>
    <w:p w14:paraId="41D47D92" w14:textId="77777777" w:rsidR="00F94854" w:rsidRDefault="00F94854" w:rsidP="00D76619">
      <w:pPr>
        <w:autoSpaceDE w:val="0"/>
        <w:autoSpaceDN w:val="0"/>
        <w:adjustRightInd w:val="0"/>
        <w:spacing w:after="0"/>
        <w:jc w:val="both"/>
        <w:rPr>
          <w:sz w:val="23"/>
          <w:szCs w:val="23"/>
        </w:rPr>
      </w:pPr>
      <w:r w:rsidRPr="0061088C">
        <w:rPr>
          <w:sz w:val="23"/>
          <w:szCs w:val="23"/>
        </w:rPr>
        <w:fldChar w:fldCharType="begin"/>
      </w:r>
      <w:r w:rsidRPr="0061088C">
        <w:rPr>
          <w:sz w:val="23"/>
          <w:szCs w:val="23"/>
        </w:rPr>
        <w:fldChar w:fldCharType="end"/>
      </w:r>
    </w:p>
    <w:p w14:paraId="0D1CC844" w14:textId="3B20F15D" w:rsidR="00870231" w:rsidRDefault="00F94854" w:rsidP="00870231">
      <w:pPr>
        <w:autoSpaceDE w:val="0"/>
        <w:autoSpaceDN w:val="0"/>
        <w:adjustRightInd w:val="0"/>
        <w:jc w:val="center"/>
      </w:pPr>
      <w:r w:rsidRPr="009D3DE6">
        <w:t>Votants :</w:t>
      </w:r>
      <w:r>
        <w:t xml:space="preserve"> 10 </w:t>
      </w:r>
      <w:r w:rsidRPr="009D3DE6">
        <w:tab/>
      </w:r>
      <w:r w:rsidRPr="009D3DE6">
        <w:tab/>
        <w:t>Pour :</w:t>
      </w:r>
      <w:r>
        <w:t xml:space="preserve"> 10</w:t>
      </w:r>
      <w:r>
        <w:tab/>
      </w:r>
      <w:r w:rsidRPr="009D3DE6">
        <w:tab/>
      </w:r>
      <w:r>
        <w:tab/>
      </w:r>
      <w:r w:rsidRPr="009D3DE6">
        <w:t xml:space="preserve">Contre : </w:t>
      </w:r>
      <w:r w:rsidR="00503319">
        <w:t>0</w:t>
      </w:r>
      <w:r w:rsidRPr="009D3DE6">
        <w:tab/>
      </w:r>
      <w:r w:rsidRPr="009D3DE6">
        <w:tab/>
        <w:t>Abstention</w:t>
      </w:r>
      <w:r>
        <w:t xml:space="preserve"> </w:t>
      </w:r>
      <w:r w:rsidRPr="009D3DE6">
        <w:t>:</w:t>
      </w:r>
      <w:r w:rsidR="00503319">
        <w:t xml:space="preserve"> 0</w:t>
      </w:r>
    </w:p>
    <w:p w14:paraId="63B3D21C" w14:textId="5EE1879F" w:rsidR="00D76619" w:rsidRPr="00870231" w:rsidRDefault="00D76619" w:rsidP="00870231">
      <w:pPr>
        <w:autoSpaceDE w:val="0"/>
        <w:autoSpaceDN w:val="0"/>
        <w:adjustRightInd w:val="0"/>
      </w:pPr>
      <w:r w:rsidRPr="00D76619">
        <w:rPr>
          <w:b/>
          <w:bCs/>
          <w:u w:val="single"/>
        </w:rPr>
        <w:t>Convention avec M. Damien Lapouge pour l’utilisation de sa réserve d’eau située à Lol Haut afin de lutter contre les incendies.</w:t>
      </w:r>
    </w:p>
    <w:p w14:paraId="0FBCEB35" w14:textId="77777777" w:rsidR="00D76619" w:rsidRDefault="00D76619" w:rsidP="00D76619">
      <w:pPr>
        <w:tabs>
          <w:tab w:val="left" w:pos="720"/>
          <w:tab w:val="left" w:pos="900"/>
        </w:tabs>
        <w:jc w:val="both"/>
        <w:rPr>
          <w:bCs/>
        </w:rPr>
      </w:pPr>
      <w:r w:rsidRPr="00354DE0">
        <w:rPr>
          <w:bCs/>
        </w:rPr>
        <w:t>M</w:t>
      </w:r>
      <w:r>
        <w:rPr>
          <w:bCs/>
        </w:rPr>
        <w:t>.</w:t>
      </w:r>
      <w:r w:rsidRPr="00354DE0">
        <w:rPr>
          <w:bCs/>
        </w:rPr>
        <w:t xml:space="preserve"> le</w:t>
      </w:r>
      <w:r w:rsidRPr="007F1826">
        <w:rPr>
          <w:bCs/>
        </w:rPr>
        <w:t xml:space="preserve"> </w:t>
      </w:r>
      <w:r>
        <w:rPr>
          <w:bCs/>
        </w:rPr>
        <w:t>M</w:t>
      </w:r>
      <w:r w:rsidRPr="007F1826">
        <w:rPr>
          <w:bCs/>
        </w:rPr>
        <w:t>aire</w:t>
      </w:r>
      <w:r>
        <w:rPr>
          <w:bCs/>
        </w:rPr>
        <w:t xml:space="preserve"> propose au conseil municipal la constitution de réserves de lutte contre l’incendie sur le hameau de la commune au lieu-dit Lol Haut.</w:t>
      </w:r>
    </w:p>
    <w:p w14:paraId="0FFFCF99" w14:textId="77777777" w:rsidR="00D76619" w:rsidRDefault="00D76619" w:rsidP="00D76619">
      <w:pPr>
        <w:tabs>
          <w:tab w:val="left" w:pos="720"/>
          <w:tab w:val="left" w:pos="900"/>
        </w:tabs>
        <w:jc w:val="both"/>
        <w:rPr>
          <w:bCs/>
        </w:rPr>
      </w:pPr>
      <w:r>
        <w:rPr>
          <w:bCs/>
        </w:rPr>
        <w:t>En effet, M. le Maire dans le cadre des missions qui lui incombent doit prendre toutes les mesures qui lui semblent nécessaires contre les risques d’incendie.</w:t>
      </w:r>
    </w:p>
    <w:p w14:paraId="33260DBC" w14:textId="77777777" w:rsidR="00D76619" w:rsidRDefault="00D76619" w:rsidP="00D76619">
      <w:pPr>
        <w:tabs>
          <w:tab w:val="left" w:pos="720"/>
          <w:tab w:val="left" w:pos="900"/>
        </w:tabs>
        <w:spacing w:after="0"/>
        <w:jc w:val="both"/>
        <w:rPr>
          <w:bCs/>
        </w:rPr>
      </w:pPr>
      <w:r>
        <w:rPr>
          <w:bCs/>
        </w:rPr>
        <w:t>Il est donc nécessaire d’adopter une convention de droit de pompage, consentie contre le paiement d’une indemnité annuelle de 100 €, entre la commune et le propriétaire de la parcelle concernée :</w:t>
      </w:r>
    </w:p>
    <w:p w14:paraId="01D766E6" w14:textId="5B8FB52B" w:rsidR="00D76619" w:rsidRPr="00D76619" w:rsidRDefault="00D76619" w:rsidP="00D76619">
      <w:pPr>
        <w:tabs>
          <w:tab w:val="left" w:pos="720"/>
          <w:tab w:val="left" w:pos="900"/>
        </w:tabs>
        <w:spacing w:after="0"/>
        <w:jc w:val="both"/>
        <w:rPr>
          <w:bCs/>
        </w:rPr>
      </w:pPr>
      <w:r w:rsidRPr="00D76619">
        <w:rPr>
          <w:bCs/>
        </w:rPr>
        <w:t>Lol Haut parcelle section D n° 482 - 919 appartenant à M. Damien Lapouge</w:t>
      </w:r>
    </w:p>
    <w:p w14:paraId="3F9346D1" w14:textId="29702767" w:rsidR="00D76619" w:rsidRDefault="00D76619" w:rsidP="00D76619">
      <w:pPr>
        <w:tabs>
          <w:tab w:val="left" w:pos="720"/>
          <w:tab w:val="left" w:pos="900"/>
        </w:tabs>
        <w:spacing w:after="0"/>
        <w:jc w:val="both"/>
        <w:rPr>
          <w:bCs/>
        </w:rPr>
      </w:pPr>
      <w:r>
        <w:rPr>
          <w:bCs/>
        </w:rPr>
        <w:t>Le maire donne lecture de cette convention.</w:t>
      </w:r>
    </w:p>
    <w:p w14:paraId="22CC18BC" w14:textId="77777777" w:rsidR="00D76619" w:rsidRDefault="00D76619" w:rsidP="00D76619">
      <w:pPr>
        <w:tabs>
          <w:tab w:val="left" w:pos="720"/>
          <w:tab w:val="left" w:pos="900"/>
        </w:tabs>
        <w:spacing w:after="0"/>
        <w:jc w:val="both"/>
        <w:rPr>
          <w:bCs/>
        </w:rPr>
      </w:pPr>
    </w:p>
    <w:p w14:paraId="691B6F0A" w14:textId="46FA00BA" w:rsidR="00D76619" w:rsidRDefault="00D76619" w:rsidP="00D76619">
      <w:pPr>
        <w:tabs>
          <w:tab w:val="left" w:pos="720"/>
          <w:tab w:val="left" w:pos="900"/>
        </w:tabs>
        <w:spacing w:after="0"/>
        <w:rPr>
          <w:bCs/>
        </w:rPr>
      </w:pPr>
      <w:r>
        <w:rPr>
          <w:bCs/>
        </w:rPr>
        <w:t>Le conseil municipal après en avoir délibéré décide :</w:t>
      </w:r>
    </w:p>
    <w:p w14:paraId="5C7FB65C" w14:textId="77777777" w:rsidR="00D76619" w:rsidRDefault="00D76619" w:rsidP="00D76619">
      <w:pPr>
        <w:pStyle w:val="Paragraphedeliste"/>
        <w:numPr>
          <w:ilvl w:val="0"/>
          <w:numId w:val="8"/>
        </w:numPr>
        <w:tabs>
          <w:tab w:val="left" w:pos="720"/>
          <w:tab w:val="left" w:pos="900"/>
        </w:tabs>
        <w:spacing w:after="0" w:line="240" w:lineRule="auto"/>
        <w:rPr>
          <w:bCs/>
        </w:rPr>
      </w:pPr>
      <w:r>
        <w:rPr>
          <w:bCs/>
        </w:rPr>
        <w:t xml:space="preserve">d’adopter la convention </w:t>
      </w:r>
    </w:p>
    <w:p w14:paraId="2A83DE8F" w14:textId="77777777" w:rsidR="00D76619" w:rsidRPr="005062F0" w:rsidRDefault="00D76619" w:rsidP="00D76619">
      <w:pPr>
        <w:pStyle w:val="Paragraphedeliste"/>
        <w:numPr>
          <w:ilvl w:val="0"/>
          <w:numId w:val="8"/>
        </w:numPr>
        <w:tabs>
          <w:tab w:val="left" w:pos="720"/>
          <w:tab w:val="left" w:pos="900"/>
        </w:tabs>
        <w:spacing w:after="0" w:line="240" w:lineRule="auto"/>
        <w:rPr>
          <w:bCs/>
        </w:rPr>
      </w:pPr>
      <w:r>
        <w:rPr>
          <w:bCs/>
        </w:rPr>
        <w:t>d’autoriser le maire à signer cette convention avec le propriétaire visé ci-dessus</w:t>
      </w:r>
    </w:p>
    <w:p w14:paraId="1FFDE673" w14:textId="77777777" w:rsidR="00D76619" w:rsidRDefault="00D76619" w:rsidP="00D76619">
      <w:pPr>
        <w:spacing w:after="0"/>
        <w:ind w:left="1416"/>
        <w:jc w:val="both"/>
      </w:pPr>
    </w:p>
    <w:p w14:paraId="1183D932" w14:textId="4D4D4A53" w:rsidR="00D76619" w:rsidRDefault="00D76619" w:rsidP="00D76619">
      <w:pPr>
        <w:autoSpaceDE w:val="0"/>
        <w:autoSpaceDN w:val="0"/>
        <w:adjustRightInd w:val="0"/>
        <w:jc w:val="center"/>
      </w:pPr>
      <w:r w:rsidRPr="0061088C">
        <w:rPr>
          <w:sz w:val="23"/>
          <w:szCs w:val="23"/>
        </w:rPr>
        <w:fldChar w:fldCharType="begin"/>
      </w:r>
      <w:r w:rsidRPr="0061088C">
        <w:rPr>
          <w:sz w:val="23"/>
          <w:szCs w:val="23"/>
        </w:rPr>
        <w:fldChar w:fldCharType="end"/>
      </w:r>
      <w:r w:rsidRPr="009D3DE6">
        <w:t>Votants :</w:t>
      </w:r>
      <w:r>
        <w:t xml:space="preserve"> 10 </w:t>
      </w:r>
      <w:r w:rsidRPr="009D3DE6">
        <w:tab/>
      </w:r>
      <w:r w:rsidRPr="009D3DE6">
        <w:tab/>
        <w:t>Pour :</w:t>
      </w:r>
      <w:r>
        <w:t xml:space="preserve"> 10 </w:t>
      </w:r>
      <w:r>
        <w:tab/>
      </w:r>
      <w:r w:rsidRPr="009D3DE6">
        <w:tab/>
      </w:r>
      <w:r>
        <w:tab/>
      </w:r>
      <w:r w:rsidRPr="009D3DE6">
        <w:t xml:space="preserve">Contre : </w:t>
      </w:r>
      <w:r w:rsidR="00503319">
        <w:t>0</w:t>
      </w:r>
      <w:r w:rsidRPr="009D3DE6">
        <w:tab/>
      </w:r>
      <w:r w:rsidRPr="009D3DE6">
        <w:tab/>
        <w:t>Abstention</w:t>
      </w:r>
      <w:r>
        <w:t xml:space="preserve"> </w:t>
      </w:r>
      <w:r w:rsidRPr="009D3DE6">
        <w:t>:</w:t>
      </w:r>
      <w:r w:rsidR="00503319">
        <w:t xml:space="preserve"> 0</w:t>
      </w:r>
    </w:p>
    <w:p w14:paraId="211EE19A" w14:textId="77777777" w:rsidR="00D76619" w:rsidRDefault="00D76619" w:rsidP="00D76619">
      <w:pPr>
        <w:autoSpaceDE w:val="0"/>
        <w:autoSpaceDN w:val="0"/>
        <w:adjustRightInd w:val="0"/>
        <w:rPr>
          <w:b/>
          <w:bCs/>
        </w:rPr>
      </w:pPr>
      <w:r w:rsidRPr="00D76619">
        <w:rPr>
          <w:b/>
          <w:bCs/>
          <w:u w:val="single"/>
        </w:rPr>
        <w:t>Conventions avec M. Jérémy Lapouge et Damien Lapouge pour l’utilisation de leur réserve d’eau située à Lol Bas afin de lutter contre les incendies</w:t>
      </w:r>
      <w:r>
        <w:rPr>
          <w:b/>
          <w:bCs/>
        </w:rPr>
        <w:t>.</w:t>
      </w:r>
    </w:p>
    <w:p w14:paraId="7627B436" w14:textId="77777777" w:rsidR="00D76619" w:rsidRDefault="00D76619" w:rsidP="00D76619">
      <w:pPr>
        <w:tabs>
          <w:tab w:val="left" w:pos="720"/>
          <w:tab w:val="left" w:pos="900"/>
        </w:tabs>
        <w:jc w:val="both"/>
        <w:rPr>
          <w:bCs/>
        </w:rPr>
      </w:pPr>
      <w:r w:rsidRPr="00354DE0">
        <w:rPr>
          <w:bCs/>
        </w:rPr>
        <w:t>M</w:t>
      </w:r>
      <w:r>
        <w:rPr>
          <w:bCs/>
        </w:rPr>
        <w:t>.</w:t>
      </w:r>
      <w:r w:rsidRPr="00354DE0">
        <w:rPr>
          <w:bCs/>
        </w:rPr>
        <w:t xml:space="preserve"> le</w:t>
      </w:r>
      <w:r w:rsidRPr="007F1826">
        <w:rPr>
          <w:bCs/>
        </w:rPr>
        <w:t xml:space="preserve"> </w:t>
      </w:r>
      <w:r>
        <w:rPr>
          <w:bCs/>
        </w:rPr>
        <w:t>M</w:t>
      </w:r>
      <w:r w:rsidRPr="007F1826">
        <w:rPr>
          <w:bCs/>
        </w:rPr>
        <w:t>aire</w:t>
      </w:r>
      <w:r>
        <w:rPr>
          <w:bCs/>
        </w:rPr>
        <w:t xml:space="preserve"> propose au conseil municipal la constitution de réserves de lutte contre l’incendie sur le hameau de la commune au lieu-dit Lol Bas. </w:t>
      </w:r>
    </w:p>
    <w:p w14:paraId="78CB4882" w14:textId="77777777" w:rsidR="00D76619" w:rsidRDefault="00D76619" w:rsidP="00D76619">
      <w:pPr>
        <w:tabs>
          <w:tab w:val="left" w:pos="720"/>
          <w:tab w:val="left" w:pos="900"/>
        </w:tabs>
        <w:jc w:val="both"/>
        <w:rPr>
          <w:bCs/>
        </w:rPr>
      </w:pPr>
      <w:r>
        <w:rPr>
          <w:bCs/>
        </w:rPr>
        <w:t>En effet, M. le Maire dans le cadre des missions qui lui incombent doit prendre toutes les mesures qui lui semblent nécessaires contre les risques d’incendie.</w:t>
      </w:r>
    </w:p>
    <w:p w14:paraId="664A8AE3" w14:textId="09AACEC6" w:rsidR="00D76619" w:rsidRDefault="00D76619" w:rsidP="00D76619">
      <w:pPr>
        <w:tabs>
          <w:tab w:val="left" w:pos="720"/>
          <w:tab w:val="left" w:pos="900"/>
        </w:tabs>
        <w:spacing w:after="0"/>
        <w:jc w:val="both"/>
        <w:rPr>
          <w:bCs/>
        </w:rPr>
      </w:pPr>
      <w:r>
        <w:rPr>
          <w:bCs/>
        </w:rPr>
        <w:t>Il est donc nécessaire d’adopter une convention de droit de pompage, consentie contre le paiement d’une indemnité annuelle de 100 €, entre la commune et les propriétaires des parcelles concernées :</w:t>
      </w:r>
    </w:p>
    <w:p w14:paraId="54BF2432" w14:textId="5DD1B860" w:rsidR="00D76619" w:rsidRDefault="00D76619" w:rsidP="00D76619">
      <w:pPr>
        <w:pStyle w:val="Paragraphedeliste"/>
        <w:numPr>
          <w:ilvl w:val="0"/>
          <w:numId w:val="9"/>
        </w:numPr>
        <w:tabs>
          <w:tab w:val="left" w:pos="720"/>
          <w:tab w:val="left" w:pos="900"/>
        </w:tabs>
        <w:spacing w:after="0" w:line="240" w:lineRule="auto"/>
        <w:jc w:val="both"/>
        <w:rPr>
          <w:bCs/>
        </w:rPr>
      </w:pPr>
      <w:r w:rsidRPr="000057F3">
        <w:rPr>
          <w:bCs/>
        </w:rPr>
        <w:t>L</w:t>
      </w:r>
      <w:r>
        <w:rPr>
          <w:bCs/>
        </w:rPr>
        <w:t xml:space="preserve">ol </w:t>
      </w:r>
      <w:r w:rsidR="00503319">
        <w:rPr>
          <w:bCs/>
        </w:rPr>
        <w:t>Bas</w:t>
      </w:r>
      <w:r w:rsidRPr="000057F3">
        <w:rPr>
          <w:bCs/>
        </w:rPr>
        <w:t xml:space="preserve"> parcelle section </w:t>
      </w:r>
      <w:r>
        <w:rPr>
          <w:bCs/>
        </w:rPr>
        <w:t>D</w:t>
      </w:r>
      <w:r w:rsidRPr="000057F3">
        <w:rPr>
          <w:bCs/>
        </w:rPr>
        <w:t xml:space="preserve"> n° </w:t>
      </w:r>
      <w:r>
        <w:rPr>
          <w:bCs/>
        </w:rPr>
        <w:t>140</w:t>
      </w:r>
      <w:r w:rsidRPr="000057F3">
        <w:rPr>
          <w:bCs/>
        </w:rPr>
        <w:t xml:space="preserve"> appartenant à M. </w:t>
      </w:r>
      <w:r>
        <w:rPr>
          <w:bCs/>
        </w:rPr>
        <w:t xml:space="preserve">Jérémy Lapouge </w:t>
      </w:r>
    </w:p>
    <w:p w14:paraId="43DC6410" w14:textId="23477EE4" w:rsidR="00D76619" w:rsidRDefault="00D76619" w:rsidP="00D76619">
      <w:pPr>
        <w:pStyle w:val="Paragraphedeliste"/>
        <w:numPr>
          <w:ilvl w:val="0"/>
          <w:numId w:val="9"/>
        </w:numPr>
        <w:tabs>
          <w:tab w:val="left" w:pos="720"/>
          <w:tab w:val="left" w:pos="900"/>
        </w:tabs>
        <w:spacing w:after="0" w:line="240" w:lineRule="auto"/>
        <w:jc w:val="both"/>
        <w:rPr>
          <w:bCs/>
        </w:rPr>
      </w:pPr>
      <w:r>
        <w:rPr>
          <w:bCs/>
        </w:rPr>
        <w:t xml:space="preserve">Lol </w:t>
      </w:r>
      <w:r w:rsidR="00503319">
        <w:rPr>
          <w:bCs/>
        </w:rPr>
        <w:t>Bas</w:t>
      </w:r>
      <w:r>
        <w:rPr>
          <w:bCs/>
        </w:rPr>
        <w:t xml:space="preserve"> parcelle section D n° 182 appartenant à M. Damien Lapouge</w:t>
      </w:r>
    </w:p>
    <w:p w14:paraId="4A393E40" w14:textId="63952402" w:rsidR="00D76619" w:rsidRDefault="00D76619" w:rsidP="00D76619">
      <w:pPr>
        <w:tabs>
          <w:tab w:val="left" w:pos="720"/>
          <w:tab w:val="left" w:pos="900"/>
        </w:tabs>
        <w:jc w:val="both"/>
        <w:rPr>
          <w:bCs/>
        </w:rPr>
      </w:pPr>
      <w:r>
        <w:rPr>
          <w:bCs/>
        </w:rPr>
        <w:t>Le maire donne lecture de ces conventions.</w:t>
      </w:r>
    </w:p>
    <w:p w14:paraId="10C69546" w14:textId="541D4433" w:rsidR="00D76619" w:rsidRDefault="00D76619" w:rsidP="00D76619">
      <w:pPr>
        <w:tabs>
          <w:tab w:val="left" w:pos="720"/>
          <w:tab w:val="left" w:pos="900"/>
        </w:tabs>
        <w:spacing w:after="0"/>
        <w:jc w:val="both"/>
        <w:rPr>
          <w:bCs/>
        </w:rPr>
      </w:pPr>
      <w:r>
        <w:rPr>
          <w:bCs/>
        </w:rPr>
        <w:t>Le conseil municipal après en avoir délibéré décide :</w:t>
      </w:r>
    </w:p>
    <w:p w14:paraId="2D5963BD" w14:textId="77777777" w:rsidR="00D76619" w:rsidRDefault="00D76619" w:rsidP="00D76619">
      <w:pPr>
        <w:pStyle w:val="Paragraphedeliste"/>
        <w:numPr>
          <w:ilvl w:val="0"/>
          <w:numId w:val="8"/>
        </w:numPr>
        <w:tabs>
          <w:tab w:val="left" w:pos="720"/>
          <w:tab w:val="left" w:pos="900"/>
        </w:tabs>
        <w:spacing w:after="0" w:line="240" w:lineRule="auto"/>
        <w:rPr>
          <w:bCs/>
        </w:rPr>
      </w:pPr>
      <w:r>
        <w:rPr>
          <w:bCs/>
        </w:rPr>
        <w:t xml:space="preserve">d’adopter les conventions </w:t>
      </w:r>
    </w:p>
    <w:p w14:paraId="0BFC9603" w14:textId="3CDA14E9" w:rsidR="00D76619" w:rsidRDefault="00D76619" w:rsidP="00503319">
      <w:pPr>
        <w:pStyle w:val="Paragraphedeliste"/>
        <w:numPr>
          <w:ilvl w:val="0"/>
          <w:numId w:val="8"/>
        </w:numPr>
        <w:tabs>
          <w:tab w:val="left" w:pos="720"/>
          <w:tab w:val="left" w:pos="900"/>
        </w:tabs>
        <w:spacing w:after="0" w:line="240" w:lineRule="auto"/>
        <w:rPr>
          <w:bCs/>
        </w:rPr>
      </w:pPr>
      <w:r>
        <w:rPr>
          <w:bCs/>
        </w:rPr>
        <w:t>d’autoriser le maire à signer ces conventions avec les propriétaires visés ci-dessus</w:t>
      </w:r>
    </w:p>
    <w:p w14:paraId="44F44136" w14:textId="77777777" w:rsidR="00503319" w:rsidRPr="00503319" w:rsidRDefault="00503319" w:rsidP="00503319">
      <w:pPr>
        <w:pStyle w:val="Paragraphedeliste"/>
        <w:tabs>
          <w:tab w:val="left" w:pos="720"/>
          <w:tab w:val="left" w:pos="900"/>
        </w:tabs>
        <w:spacing w:after="0" w:line="240" w:lineRule="auto"/>
        <w:ind w:left="1770"/>
        <w:rPr>
          <w:bCs/>
        </w:rPr>
      </w:pPr>
    </w:p>
    <w:p w14:paraId="7DB7C29E" w14:textId="7A8C1868" w:rsidR="00D76619" w:rsidRDefault="00D76619" w:rsidP="00D76619">
      <w:pPr>
        <w:autoSpaceDE w:val="0"/>
        <w:autoSpaceDN w:val="0"/>
        <w:adjustRightInd w:val="0"/>
        <w:jc w:val="center"/>
      </w:pPr>
      <w:r w:rsidRPr="0061088C">
        <w:rPr>
          <w:sz w:val="23"/>
          <w:szCs w:val="23"/>
        </w:rPr>
        <w:fldChar w:fldCharType="begin"/>
      </w:r>
      <w:r w:rsidRPr="0061088C">
        <w:rPr>
          <w:sz w:val="23"/>
          <w:szCs w:val="23"/>
        </w:rPr>
        <w:fldChar w:fldCharType="end"/>
      </w:r>
      <w:r w:rsidRPr="009D3DE6">
        <w:t>Votants :</w:t>
      </w:r>
      <w:r>
        <w:t xml:space="preserve"> 10 </w:t>
      </w:r>
      <w:r w:rsidRPr="009D3DE6">
        <w:tab/>
      </w:r>
      <w:r w:rsidRPr="009D3DE6">
        <w:tab/>
        <w:t>Pour :</w:t>
      </w:r>
      <w:r>
        <w:t xml:space="preserve"> 10</w:t>
      </w:r>
      <w:r w:rsidRPr="009D3DE6">
        <w:tab/>
      </w:r>
      <w:r>
        <w:tab/>
      </w:r>
      <w:r w:rsidRPr="009D3DE6">
        <w:t xml:space="preserve">Contre : </w:t>
      </w:r>
      <w:r w:rsidR="00503319">
        <w:t>0</w:t>
      </w:r>
      <w:r w:rsidRPr="009D3DE6">
        <w:tab/>
      </w:r>
      <w:r w:rsidRPr="009D3DE6">
        <w:tab/>
        <w:t>Abstention</w:t>
      </w:r>
      <w:r>
        <w:t xml:space="preserve"> </w:t>
      </w:r>
      <w:r w:rsidRPr="009D3DE6">
        <w:t>:</w:t>
      </w:r>
      <w:r w:rsidR="00503319">
        <w:t xml:space="preserve"> 0</w:t>
      </w:r>
    </w:p>
    <w:p w14:paraId="457FD8AF" w14:textId="0DB22864" w:rsidR="00D76619" w:rsidRPr="00D76619" w:rsidRDefault="00D76619" w:rsidP="00D76619">
      <w:pPr>
        <w:autoSpaceDE w:val="0"/>
        <w:autoSpaceDN w:val="0"/>
        <w:adjustRightInd w:val="0"/>
        <w:rPr>
          <w:u w:val="single"/>
        </w:rPr>
      </w:pPr>
      <w:r w:rsidRPr="00D76619">
        <w:rPr>
          <w:b/>
          <w:bCs/>
          <w:u w:val="single"/>
        </w:rPr>
        <w:t xml:space="preserve">Convention avec le camping « Le Carbonnier » pour utiliser le lac dans le cadre de la défense incendie. </w:t>
      </w:r>
    </w:p>
    <w:p w14:paraId="3ADD7F9E" w14:textId="2A3D3199" w:rsidR="00D76619" w:rsidRDefault="00D76619" w:rsidP="00D76619">
      <w:pPr>
        <w:tabs>
          <w:tab w:val="left" w:pos="720"/>
          <w:tab w:val="left" w:pos="900"/>
        </w:tabs>
        <w:jc w:val="both"/>
        <w:rPr>
          <w:bCs/>
        </w:rPr>
      </w:pPr>
      <w:r w:rsidRPr="00354DE0">
        <w:rPr>
          <w:bCs/>
        </w:rPr>
        <w:t>M</w:t>
      </w:r>
      <w:r>
        <w:rPr>
          <w:bCs/>
        </w:rPr>
        <w:t>.</w:t>
      </w:r>
      <w:r w:rsidRPr="00354DE0">
        <w:rPr>
          <w:bCs/>
        </w:rPr>
        <w:t xml:space="preserve"> le</w:t>
      </w:r>
      <w:r w:rsidRPr="007F1826">
        <w:rPr>
          <w:bCs/>
        </w:rPr>
        <w:t xml:space="preserve"> </w:t>
      </w:r>
      <w:r>
        <w:rPr>
          <w:bCs/>
        </w:rPr>
        <w:t>M</w:t>
      </w:r>
      <w:r w:rsidRPr="007F1826">
        <w:rPr>
          <w:bCs/>
        </w:rPr>
        <w:t>aire</w:t>
      </w:r>
      <w:r>
        <w:rPr>
          <w:bCs/>
        </w:rPr>
        <w:t xml:space="preserve"> propose au conseil municipal la constitution de réserves de lutte contre l’incendie sur le hameau de la commune : Les Labours.</w:t>
      </w:r>
    </w:p>
    <w:p w14:paraId="5E759CE6" w14:textId="3B40E006" w:rsidR="00D76619" w:rsidRDefault="00D76619" w:rsidP="00D76619">
      <w:pPr>
        <w:tabs>
          <w:tab w:val="left" w:pos="720"/>
          <w:tab w:val="left" w:pos="900"/>
        </w:tabs>
        <w:jc w:val="both"/>
        <w:rPr>
          <w:bCs/>
        </w:rPr>
      </w:pPr>
      <w:r>
        <w:rPr>
          <w:bCs/>
        </w:rPr>
        <w:t>En effet, M. le Maire dans le cadre des missions qui lui incombent doit prendre toutes les mesures qui lui semblent nécessaires contre les risques d’incendie.</w:t>
      </w:r>
    </w:p>
    <w:p w14:paraId="70F74259" w14:textId="77777777" w:rsidR="00D76619" w:rsidRDefault="00D76619" w:rsidP="00D76619">
      <w:pPr>
        <w:tabs>
          <w:tab w:val="left" w:pos="720"/>
          <w:tab w:val="left" w:pos="900"/>
        </w:tabs>
        <w:spacing w:after="0"/>
        <w:rPr>
          <w:bCs/>
        </w:rPr>
      </w:pPr>
      <w:r>
        <w:rPr>
          <w:bCs/>
        </w:rPr>
        <w:lastRenderedPageBreak/>
        <w:t>Il est donc nécessaire d’adopter une convention de droit de pompage entre la commune et le propriétaire des parcelles concernées :</w:t>
      </w:r>
    </w:p>
    <w:p w14:paraId="66739F3A" w14:textId="53591228" w:rsidR="00D76619" w:rsidRPr="000314F8" w:rsidRDefault="00D76619" w:rsidP="00D76619">
      <w:pPr>
        <w:tabs>
          <w:tab w:val="left" w:pos="720"/>
          <w:tab w:val="left" w:pos="900"/>
        </w:tabs>
        <w:spacing w:after="0"/>
        <w:rPr>
          <w:bCs/>
        </w:rPr>
      </w:pPr>
      <w:r>
        <w:rPr>
          <w:bCs/>
        </w:rPr>
        <w:tab/>
        <w:t>-Les Labours parcelles section B n° 1152 et 1153 appartenant à SAS Camping le Carbonnier</w:t>
      </w:r>
    </w:p>
    <w:p w14:paraId="1E2A46A7" w14:textId="77777777" w:rsidR="00D76619" w:rsidRDefault="00D76619" w:rsidP="00D76619">
      <w:pPr>
        <w:tabs>
          <w:tab w:val="left" w:pos="720"/>
          <w:tab w:val="left" w:pos="900"/>
        </w:tabs>
        <w:spacing w:after="0"/>
        <w:rPr>
          <w:bCs/>
        </w:rPr>
      </w:pPr>
      <w:r>
        <w:rPr>
          <w:bCs/>
        </w:rPr>
        <w:t>Le maire donne lecture de cette convention.</w:t>
      </w:r>
    </w:p>
    <w:p w14:paraId="14AAD635" w14:textId="575976AA" w:rsidR="00D76619" w:rsidRPr="00D76619" w:rsidRDefault="00D76619" w:rsidP="00D76619">
      <w:pPr>
        <w:tabs>
          <w:tab w:val="left" w:pos="720"/>
          <w:tab w:val="left" w:pos="900"/>
        </w:tabs>
        <w:spacing w:after="0"/>
        <w:rPr>
          <w:bCs/>
        </w:rPr>
      </w:pPr>
      <w:r w:rsidRPr="00226FD9">
        <w:rPr>
          <w:bCs/>
        </w:rPr>
        <w:t>A la demande</w:t>
      </w:r>
      <w:r>
        <w:rPr>
          <w:bCs/>
        </w:rPr>
        <w:t xml:space="preserve"> du Directeur du Camping Sandaya, la délibération sera adoptée à titre gratuit.</w:t>
      </w:r>
    </w:p>
    <w:p w14:paraId="78E87C94" w14:textId="77777777" w:rsidR="00D76619" w:rsidRPr="00226FD9" w:rsidRDefault="00D76619" w:rsidP="00D76619">
      <w:pPr>
        <w:tabs>
          <w:tab w:val="left" w:pos="720"/>
          <w:tab w:val="left" w:pos="900"/>
        </w:tabs>
        <w:spacing w:after="0"/>
        <w:rPr>
          <w:bCs/>
          <w:sz w:val="12"/>
          <w:szCs w:val="12"/>
        </w:rPr>
      </w:pPr>
    </w:p>
    <w:p w14:paraId="0A0024FE" w14:textId="0F9EC492" w:rsidR="00D76619" w:rsidRDefault="00D76619" w:rsidP="00D76619">
      <w:pPr>
        <w:tabs>
          <w:tab w:val="left" w:pos="720"/>
          <w:tab w:val="left" w:pos="900"/>
        </w:tabs>
        <w:spacing w:after="0"/>
        <w:rPr>
          <w:bCs/>
        </w:rPr>
      </w:pPr>
      <w:r>
        <w:rPr>
          <w:bCs/>
        </w:rPr>
        <w:t>Le conseil municipal après en avoir délibéré décide :</w:t>
      </w:r>
    </w:p>
    <w:p w14:paraId="4297D50D" w14:textId="77777777" w:rsidR="00D76619" w:rsidRDefault="00D76619" w:rsidP="00D76619">
      <w:pPr>
        <w:pStyle w:val="Paragraphedeliste"/>
        <w:numPr>
          <w:ilvl w:val="0"/>
          <w:numId w:val="8"/>
        </w:numPr>
        <w:tabs>
          <w:tab w:val="left" w:pos="720"/>
          <w:tab w:val="left" w:pos="900"/>
        </w:tabs>
        <w:spacing w:after="0" w:line="240" w:lineRule="auto"/>
        <w:rPr>
          <w:bCs/>
        </w:rPr>
      </w:pPr>
      <w:r>
        <w:rPr>
          <w:bCs/>
        </w:rPr>
        <w:t xml:space="preserve">d’adopter la convention </w:t>
      </w:r>
    </w:p>
    <w:p w14:paraId="55D53714" w14:textId="77777777" w:rsidR="00D76619" w:rsidRPr="005062F0" w:rsidRDefault="00D76619" w:rsidP="00D76619">
      <w:pPr>
        <w:pStyle w:val="Paragraphedeliste"/>
        <w:numPr>
          <w:ilvl w:val="0"/>
          <w:numId w:val="8"/>
        </w:numPr>
        <w:tabs>
          <w:tab w:val="left" w:pos="720"/>
          <w:tab w:val="left" w:pos="900"/>
        </w:tabs>
        <w:spacing w:after="0" w:line="240" w:lineRule="auto"/>
        <w:rPr>
          <w:bCs/>
        </w:rPr>
      </w:pPr>
      <w:r>
        <w:rPr>
          <w:bCs/>
        </w:rPr>
        <w:t>d’autoriser le maire à signer cette convention avec le propriétaire visé ci-dessus</w:t>
      </w:r>
    </w:p>
    <w:p w14:paraId="6FAECE8F" w14:textId="77777777" w:rsidR="00D76619" w:rsidRPr="00F8236C" w:rsidRDefault="00D76619" w:rsidP="00D76619">
      <w:pPr>
        <w:spacing w:after="0"/>
        <w:ind w:left="1416"/>
        <w:jc w:val="both"/>
        <w:rPr>
          <w:sz w:val="16"/>
          <w:szCs w:val="16"/>
        </w:rPr>
      </w:pPr>
    </w:p>
    <w:p w14:paraId="223A9052" w14:textId="77777777" w:rsidR="00D76619" w:rsidRDefault="00D76619" w:rsidP="00D76619">
      <w:pPr>
        <w:ind w:left="1416"/>
        <w:jc w:val="both"/>
        <w:rPr>
          <w:bCs/>
          <w:sz w:val="23"/>
          <w:szCs w:val="23"/>
        </w:rPr>
      </w:pPr>
      <w:r>
        <w:t>Cette délibération annule et remplace celle du 17 juillet 2023 N° 2023-059</w:t>
      </w:r>
      <w:r w:rsidRPr="0061088C">
        <w:rPr>
          <w:sz w:val="23"/>
          <w:szCs w:val="23"/>
        </w:rPr>
        <w:fldChar w:fldCharType="begin"/>
      </w:r>
      <w:r w:rsidRPr="0061088C">
        <w:rPr>
          <w:sz w:val="23"/>
          <w:szCs w:val="23"/>
        </w:rPr>
        <w:fldChar w:fldCharType="end"/>
      </w:r>
      <w:r w:rsidRPr="0061088C">
        <w:rPr>
          <w:bCs/>
          <w:sz w:val="23"/>
          <w:szCs w:val="23"/>
        </w:rPr>
        <w:tab/>
      </w:r>
    </w:p>
    <w:p w14:paraId="3C7E4920" w14:textId="589DD22A" w:rsidR="00D76619" w:rsidRPr="00D76619" w:rsidRDefault="00D76619" w:rsidP="00D76619">
      <w:pPr>
        <w:jc w:val="center"/>
        <w:rPr>
          <w:bCs/>
          <w:sz w:val="23"/>
          <w:szCs w:val="23"/>
        </w:rPr>
      </w:pPr>
      <w:r w:rsidRPr="009D3DE6">
        <w:t>Votants :</w:t>
      </w:r>
      <w:r>
        <w:t xml:space="preserve"> 10 </w:t>
      </w:r>
      <w:r w:rsidRPr="009D3DE6">
        <w:tab/>
      </w:r>
      <w:r w:rsidRPr="009D3DE6">
        <w:tab/>
        <w:t>Pour :</w:t>
      </w:r>
      <w:r>
        <w:t xml:space="preserve"> 10</w:t>
      </w:r>
      <w:r w:rsidRPr="009D3DE6">
        <w:tab/>
      </w:r>
      <w:r>
        <w:tab/>
      </w:r>
      <w:r w:rsidRPr="009D3DE6">
        <w:t xml:space="preserve">Contre : </w:t>
      </w:r>
      <w:r w:rsidR="00503319">
        <w:t>0</w:t>
      </w:r>
      <w:r w:rsidRPr="009D3DE6">
        <w:tab/>
      </w:r>
      <w:r w:rsidRPr="009D3DE6">
        <w:tab/>
        <w:t>Abstention</w:t>
      </w:r>
      <w:r>
        <w:t xml:space="preserve"> </w:t>
      </w:r>
      <w:r w:rsidRPr="009D3DE6">
        <w:t>:</w:t>
      </w:r>
      <w:r w:rsidR="00503319">
        <w:t xml:space="preserve"> 0</w:t>
      </w:r>
    </w:p>
    <w:p w14:paraId="07800732" w14:textId="77777777" w:rsidR="00D76619" w:rsidRPr="00D76619" w:rsidRDefault="00D76619" w:rsidP="00D76619">
      <w:pPr>
        <w:tabs>
          <w:tab w:val="left" w:pos="720"/>
          <w:tab w:val="left" w:pos="900"/>
        </w:tabs>
        <w:rPr>
          <w:b/>
          <w:bCs/>
          <w:u w:val="single"/>
        </w:rPr>
      </w:pPr>
      <w:r w:rsidRPr="00D76619">
        <w:rPr>
          <w:b/>
          <w:bCs/>
          <w:u w:val="single"/>
        </w:rPr>
        <w:t>Sécurisation et aménagement du bourg T2 : réalisation d’un prêt relais pour financer les subventions et la TVA.</w:t>
      </w:r>
    </w:p>
    <w:p w14:paraId="20864B6B" w14:textId="77777777" w:rsidR="00D76619" w:rsidRPr="00503319" w:rsidRDefault="00D76619" w:rsidP="00870231">
      <w:pPr>
        <w:spacing w:after="0"/>
        <w:jc w:val="both"/>
        <w:rPr>
          <w:rFonts w:cstheme="minorHAnsi"/>
          <w:b/>
        </w:rPr>
      </w:pPr>
      <w:r w:rsidRPr="00503319">
        <w:rPr>
          <w:rFonts w:cstheme="minorHAnsi"/>
        </w:rPr>
        <w:fldChar w:fldCharType="begin"/>
      </w:r>
      <w:r w:rsidRPr="00503319">
        <w:rPr>
          <w:rFonts w:cstheme="minorHAnsi"/>
        </w:rPr>
        <w:fldChar w:fldCharType="end"/>
      </w:r>
      <w:r w:rsidRPr="00503319">
        <w:rPr>
          <w:rFonts w:cstheme="minorHAnsi"/>
        </w:rPr>
        <w:t>Le Conseil Municipal vote la réalisation à la CAISSE EPARGNE AQUITAINE POITOU CHARENTES d'un emprunt d’un montant de</w:t>
      </w:r>
      <w:r w:rsidRPr="00503319">
        <w:rPr>
          <w:rFonts w:cstheme="minorHAnsi"/>
          <w:b/>
          <w:bCs/>
        </w:rPr>
        <w:t xml:space="preserve"> 70 000 </w:t>
      </w:r>
      <w:r w:rsidRPr="00503319">
        <w:rPr>
          <w:rFonts w:cstheme="minorHAnsi"/>
          <w:b/>
          <w:i/>
        </w:rPr>
        <w:t xml:space="preserve">EUROS </w:t>
      </w:r>
      <w:r w:rsidRPr="00503319">
        <w:rPr>
          <w:rFonts w:cstheme="minorHAnsi"/>
        </w:rPr>
        <w:t xml:space="preserve"> </w:t>
      </w:r>
      <w:r w:rsidRPr="00503319">
        <w:rPr>
          <w:rFonts w:cstheme="minorHAnsi"/>
          <w:b/>
        </w:rPr>
        <w:t>.</w:t>
      </w:r>
    </w:p>
    <w:p w14:paraId="5FFB65EF" w14:textId="77777777" w:rsidR="00D76619" w:rsidRPr="00503319" w:rsidRDefault="00D76619" w:rsidP="00870231">
      <w:pPr>
        <w:spacing w:after="0"/>
        <w:jc w:val="both"/>
        <w:rPr>
          <w:rFonts w:cstheme="minorHAnsi"/>
          <w:b/>
          <w:sz w:val="16"/>
          <w:szCs w:val="16"/>
        </w:rPr>
      </w:pPr>
    </w:p>
    <w:p w14:paraId="670524C1" w14:textId="42FDDFFA" w:rsidR="00D76619" w:rsidRPr="00503319" w:rsidRDefault="00D76619" w:rsidP="00870231">
      <w:pPr>
        <w:spacing w:after="0"/>
        <w:jc w:val="both"/>
        <w:rPr>
          <w:rFonts w:cstheme="minorHAnsi"/>
          <w:b/>
        </w:rPr>
      </w:pPr>
      <w:r w:rsidRPr="00503319">
        <w:rPr>
          <w:rFonts w:cstheme="minorHAnsi"/>
        </w:rPr>
        <w:fldChar w:fldCharType="begin"/>
      </w:r>
      <w:r w:rsidRPr="00503319">
        <w:rPr>
          <w:rFonts w:cstheme="minorHAnsi"/>
        </w:rPr>
        <w:fldChar w:fldCharType="end"/>
      </w:r>
      <w:r w:rsidRPr="00503319">
        <w:rPr>
          <w:rFonts w:cstheme="minorHAnsi"/>
        </w:rPr>
        <w:t xml:space="preserve">Cet emprunt aura une durée totale de </w:t>
      </w:r>
      <w:r w:rsidRPr="00503319">
        <w:rPr>
          <w:rFonts w:cstheme="minorHAnsi"/>
          <w:b/>
          <w:bCs/>
        </w:rPr>
        <w:t>2 ans</w:t>
      </w:r>
      <w:r w:rsidRPr="00503319">
        <w:rPr>
          <w:rFonts w:cstheme="minorHAnsi"/>
          <w:b/>
        </w:rPr>
        <w:t> </w:t>
      </w:r>
    </w:p>
    <w:p w14:paraId="4B5FFBD2" w14:textId="77777777" w:rsidR="00D76619" w:rsidRPr="00503319" w:rsidRDefault="00D76619" w:rsidP="00870231">
      <w:pPr>
        <w:spacing w:after="0"/>
        <w:ind w:left="567"/>
        <w:jc w:val="both"/>
        <w:rPr>
          <w:rFonts w:cstheme="minorHAnsi"/>
          <w:sz w:val="12"/>
          <w:szCs w:val="12"/>
        </w:rPr>
      </w:pPr>
    </w:p>
    <w:p w14:paraId="3C4C7CDC" w14:textId="77777777" w:rsidR="00D76619" w:rsidRPr="00503319" w:rsidRDefault="00D76619" w:rsidP="00870231">
      <w:pPr>
        <w:spacing w:after="0"/>
        <w:jc w:val="both"/>
        <w:rPr>
          <w:rFonts w:cstheme="minorHAnsi"/>
        </w:rPr>
      </w:pPr>
      <w:r w:rsidRPr="00503319">
        <w:rPr>
          <w:rFonts w:cstheme="minorHAnsi"/>
        </w:rPr>
        <w:fldChar w:fldCharType="begin"/>
      </w:r>
      <w:r w:rsidRPr="00503319">
        <w:rPr>
          <w:rFonts w:cstheme="minorHAnsi"/>
        </w:rPr>
        <w:fldChar w:fldCharType="end"/>
      </w:r>
      <w:r w:rsidRPr="00503319">
        <w:rPr>
          <w:rFonts w:cstheme="minorHAnsi"/>
        </w:rPr>
        <w:t>Ensuite, la Commune se libérera de la somme due à la CAISSE EPARGNE AQUITAINE POITOU CHARENTES par suite de cet emprunt avec un différé total d’amortissement ET paiement des intérêts suivant le taux choisi.</w:t>
      </w:r>
    </w:p>
    <w:p w14:paraId="5D5EC808" w14:textId="77777777" w:rsidR="00D76619" w:rsidRPr="00503319" w:rsidRDefault="00D76619" w:rsidP="00870231">
      <w:pPr>
        <w:spacing w:after="0"/>
        <w:jc w:val="both"/>
        <w:rPr>
          <w:rFonts w:cstheme="minorHAnsi"/>
          <w:sz w:val="12"/>
          <w:szCs w:val="12"/>
        </w:rPr>
      </w:pPr>
    </w:p>
    <w:p w14:paraId="182CB905" w14:textId="77777777" w:rsidR="00D76619" w:rsidRPr="00503319" w:rsidRDefault="00D76619" w:rsidP="00870231">
      <w:pPr>
        <w:spacing w:after="0"/>
        <w:jc w:val="both"/>
        <w:rPr>
          <w:rFonts w:cstheme="minorHAnsi"/>
        </w:rPr>
      </w:pPr>
      <w:r w:rsidRPr="00503319">
        <w:rPr>
          <w:rFonts w:cstheme="minorHAnsi"/>
        </w:rPr>
        <w:t xml:space="preserve">Les intérêts seront payables </w:t>
      </w:r>
      <w:r w:rsidRPr="00503319">
        <w:rPr>
          <w:rFonts w:cstheme="minorHAnsi"/>
          <w:b/>
          <w:bCs/>
        </w:rPr>
        <w:t xml:space="preserve">trimestriellement </w:t>
      </w:r>
      <w:r w:rsidRPr="00503319">
        <w:rPr>
          <w:rFonts w:cstheme="minorHAnsi"/>
        </w:rPr>
        <w:t xml:space="preserve">au taux FIXE </w:t>
      </w:r>
      <w:r w:rsidRPr="00503319">
        <w:rPr>
          <w:rFonts w:cstheme="minorHAnsi"/>
          <w:b/>
          <w:bCs/>
        </w:rPr>
        <w:t>de 2,65 %</w:t>
      </w:r>
      <w:r w:rsidRPr="00503319">
        <w:rPr>
          <w:rFonts w:cstheme="minorHAnsi"/>
        </w:rPr>
        <w:t xml:space="preserve"> l’an.</w:t>
      </w:r>
    </w:p>
    <w:p w14:paraId="06C2ADB1" w14:textId="77777777" w:rsidR="00D76619" w:rsidRPr="00503319" w:rsidRDefault="00D76619" w:rsidP="00870231">
      <w:pPr>
        <w:spacing w:after="0"/>
        <w:jc w:val="both"/>
        <w:rPr>
          <w:rFonts w:cstheme="minorHAnsi"/>
          <w:sz w:val="12"/>
          <w:szCs w:val="12"/>
        </w:rPr>
      </w:pPr>
    </w:p>
    <w:p w14:paraId="758E0D9B" w14:textId="77777777" w:rsidR="00D76619" w:rsidRPr="00503319" w:rsidRDefault="00D76619" w:rsidP="00870231">
      <w:pPr>
        <w:spacing w:after="0"/>
        <w:jc w:val="both"/>
        <w:rPr>
          <w:rFonts w:cstheme="minorHAnsi"/>
        </w:rPr>
      </w:pPr>
      <w:r w:rsidRPr="00503319">
        <w:rPr>
          <w:rFonts w:cstheme="minorHAnsi"/>
          <w:iCs/>
        </w:rPr>
        <w:t>Cet emprunt est assorti de frais de dossier d’un montant de</w:t>
      </w:r>
      <w:r w:rsidRPr="00503319">
        <w:rPr>
          <w:rFonts w:cstheme="minorHAnsi"/>
          <w:iCs/>
          <w:color w:val="FF0000"/>
        </w:rPr>
        <w:t xml:space="preserve"> </w:t>
      </w:r>
      <w:r w:rsidRPr="00503319">
        <w:rPr>
          <w:rFonts w:cstheme="minorHAnsi"/>
          <w:b/>
          <w:bCs/>
          <w:iCs/>
        </w:rPr>
        <w:t>150</w:t>
      </w:r>
      <w:r w:rsidRPr="00503319">
        <w:rPr>
          <w:rFonts w:cstheme="minorHAnsi"/>
          <w:b/>
          <w:i/>
          <w:iCs/>
        </w:rPr>
        <w:t xml:space="preserve"> EUROS</w:t>
      </w:r>
      <w:r w:rsidRPr="00503319">
        <w:rPr>
          <w:rFonts w:cstheme="minorHAnsi"/>
          <w:iCs/>
        </w:rPr>
        <w:t>.</w:t>
      </w:r>
    </w:p>
    <w:p w14:paraId="65ACD6E3" w14:textId="77777777" w:rsidR="00D76619" w:rsidRPr="00503319" w:rsidRDefault="00D76619" w:rsidP="00870231">
      <w:pPr>
        <w:spacing w:after="0"/>
        <w:ind w:firstLine="568"/>
        <w:jc w:val="both"/>
        <w:rPr>
          <w:rFonts w:cstheme="minorHAnsi"/>
          <w:sz w:val="12"/>
          <w:szCs w:val="12"/>
        </w:rPr>
      </w:pPr>
    </w:p>
    <w:p w14:paraId="32BCABBD" w14:textId="77777777" w:rsidR="00D76619" w:rsidRPr="00503319" w:rsidRDefault="00D76619" w:rsidP="00870231">
      <w:pPr>
        <w:spacing w:after="0"/>
        <w:jc w:val="both"/>
        <w:rPr>
          <w:rFonts w:cstheme="minorHAnsi"/>
        </w:rPr>
      </w:pPr>
      <w:r w:rsidRPr="00503319">
        <w:rPr>
          <w:rFonts w:cstheme="minorHAnsi"/>
        </w:rPr>
        <w:t>En cas d’un remboursement par anticipation, les intérêts dus seront prélevés à la date du remboursement anticipé.</w:t>
      </w:r>
    </w:p>
    <w:p w14:paraId="0B15535F" w14:textId="77777777" w:rsidR="00D76619" w:rsidRPr="00503319" w:rsidRDefault="00D76619" w:rsidP="00870231">
      <w:pPr>
        <w:spacing w:after="0"/>
        <w:ind w:firstLine="568"/>
        <w:jc w:val="both"/>
        <w:rPr>
          <w:rFonts w:cstheme="minorHAnsi"/>
          <w:sz w:val="12"/>
          <w:szCs w:val="12"/>
        </w:rPr>
      </w:pPr>
    </w:p>
    <w:p w14:paraId="4C2C1198" w14:textId="77777777" w:rsidR="00D76619" w:rsidRPr="00503319" w:rsidRDefault="00D76619" w:rsidP="00870231">
      <w:pPr>
        <w:pStyle w:val="Body"/>
        <w:spacing w:after="0" w:line="240" w:lineRule="auto"/>
        <w:rPr>
          <w:rFonts w:asciiTheme="minorHAnsi" w:hAnsiTheme="minorHAnsi" w:cstheme="minorHAnsi"/>
          <w:bCs/>
          <w:sz w:val="22"/>
          <w:szCs w:val="22"/>
        </w:rPr>
      </w:pPr>
      <w:r w:rsidRPr="00503319">
        <w:rPr>
          <w:rFonts w:asciiTheme="minorHAnsi" w:hAnsiTheme="minorHAnsi" w:cstheme="minorHAnsi"/>
          <w:sz w:val="22"/>
          <w:szCs w:val="22"/>
        </w:rPr>
        <w:t>La Commune s'engage à prendre à sa charge tous les impôts, droits et taxes présents ou futurs, grevant ou pouvant grever les produits de l'emprunt.</w:t>
      </w:r>
      <w:r w:rsidRPr="00503319">
        <w:rPr>
          <w:rFonts w:asciiTheme="minorHAnsi" w:hAnsiTheme="minorHAnsi" w:cstheme="minorHAnsi"/>
          <w:bCs/>
          <w:sz w:val="22"/>
          <w:szCs w:val="22"/>
        </w:rPr>
        <w:t xml:space="preserve"> </w:t>
      </w:r>
    </w:p>
    <w:p w14:paraId="51ABC2E5" w14:textId="77777777" w:rsidR="00D76619" w:rsidRPr="00503319" w:rsidRDefault="00D76619" w:rsidP="00870231">
      <w:pPr>
        <w:pStyle w:val="Body"/>
        <w:spacing w:after="0" w:line="240" w:lineRule="auto"/>
        <w:rPr>
          <w:rFonts w:asciiTheme="minorHAnsi" w:hAnsiTheme="minorHAnsi" w:cstheme="minorHAnsi"/>
          <w:bCs/>
          <w:sz w:val="22"/>
          <w:szCs w:val="22"/>
        </w:rPr>
      </w:pPr>
      <w:r w:rsidRPr="00503319">
        <w:rPr>
          <w:rFonts w:asciiTheme="minorHAnsi" w:hAnsiTheme="minorHAnsi" w:cstheme="minorHAnsi"/>
          <w:sz w:val="22"/>
          <w:szCs w:val="22"/>
        </w:rPr>
        <w:t>L’emprunteur s’engage à dégager les ressources nécessaires au paiement des échéances et autorise le Comptable du Trésor à régler, à bonne date sans mandatement préalable, le montant des échéances du prêt au profit de la CAISSE EPARGNE AQUITAINE POITOU CHARENTES</w:t>
      </w:r>
    </w:p>
    <w:p w14:paraId="45609A64" w14:textId="77777777" w:rsidR="00D76619" w:rsidRPr="00503319" w:rsidRDefault="00D76619" w:rsidP="00870231">
      <w:pPr>
        <w:spacing w:after="0"/>
        <w:ind w:firstLine="568"/>
        <w:jc w:val="both"/>
        <w:rPr>
          <w:rFonts w:cstheme="minorHAnsi"/>
          <w:sz w:val="12"/>
          <w:szCs w:val="12"/>
        </w:rPr>
      </w:pPr>
    </w:p>
    <w:p w14:paraId="260FC7F2" w14:textId="77777777" w:rsidR="00D76619" w:rsidRPr="00503319" w:rsidRDefault="00D76619" w:rsidP="00870231">
      <w:pPr>
        <w:spacing w:after="0"/>
        <w:jc w:val="both"/>
        <w:rPr>
          <w:rFonts w:cstheme="minorHAnsi"/>
        </w:rPr>
      </w:pPr>
      <w:r w:rsidRPr="00503319">
        <w:rPr>
          <w:rFonts w:cstheme="minorHAnsi"/>
        </w:rPr>
        <w:t>M.  Hervé MENARDIE, Maire, est autorisé à signer le contrat de prêt au nom de la Commune et à procéder à tout acte de gestion le concernant.</w:t>
      </w:r>
    </w:p>
    <w:p w14:paraId="46764BAE" w14:textId="77777777" w:rsidR="00D76619" w:rsidRPr="003F218F" w:rsidRDefault="00D76619" w:rsidP="00D76619">
      <w:pPr>
        <w:spacing w:after="0"/>
        <w:ind w:left="1416"/>
        <w:jc w:val="both"/>
      </w:pPr>
    </w:p>
    <w:p w14:paraId="434237F7" w14:textId="11064645" w:rsidR="00D76619" w:rsidRDefault="00D76619" w:rsidP="00D76619">
      <w:pPr>
        <w:autoSpaceDE w:val="0"/>
        <w:autoSpaceDN w:val="0"/>
        <w:adjustRightInd w:val="0"/>
        <w:spacing w:after="0"/>
        <w:jc w:val="center"/>
      </w:pPr>
      <w:r w:rsidRPr="0061088C">
        <w:rPr>
          <w:sz w:val="23"/>
          <w:szCs w:val="23"/>
        </w:rPr>
        <w:fldChar w:fldCharType="begin"/>
      </w:r>
      <w:r w:rsidRPr="0061088C">
        <w:rPr>
          <w:sz w:val="23"/>
          <w:szCs w:val="23"/>
        </w:rPr>
        <w:fldChar w:fldCharType="end"/>
      </w:r>
      <w:r w:rsidRPr="009D3DE6">
        <w:t>Votants :</w:t>
      </w:r>
      <w:r>
        <w:t xml:space="preserve">  10</w:t>
      </w:r>
      <w:r w:rsidRPr="009D3DE6">
        <w:tab/>
      </w:r>
      <w:r w:rsidRPr="009D3DE6">
        <w:tab/>
        <w:t>Pour :</w:t>
      </w:r>
      <w:r>
        <w:t xml:space="preserve"> 9</w:t>
      </w:r>
      <w:r w:rsidRPr="009D3DE6">
        <w:tab/>
      </w:r>
      <w:r>
        <w:tab/>
      </w:r>
      <w:r w:rsidRPr="009D3DE6">
        <w:t>Contre :</w:t>
      </w:r>
      <w:r>
        <w:t xml:space="preserve"> 1</w:t>
      </w:r>
      <w:r w:rsidRPr="009D3DE6">
        <w:t xml:space="preserve"> </w:t>
      </w:r>
      <w:r w:rsidRPr="009D3DE6">
        <w:tab/>
      </w:r>
      <w:r w:rsidRPr="009D3DE6">
        <w:tab/>
        <w:t>Abstention</w:t>
      </w:r>
      <w:r>
        <w:t xml:space="preserve"> </w:t>
      </w:r>
      <w:r w:rsidRPr="009D3DE6">
        <w:t>:</w:t>
      </w:r>
      <w:r w:rsidR="00503319">
        <w:t xml:space="preserve"> 0</w:t>
      </w:r>
    </w:p>
    <w:p w14:paraId="6AF8100F" w14:textId="77777777" w:rsidR="0030005B" w:rsidRDefault="0030005B" w:rsidP="00D76619">
      <w:pPr>
        <w:pStyle w:val="Sansinterligne"/>
        <w:rPr>
          <w:b/>
          <w:bCs/>
          <w:u w:val="single"/>
        </w:rPr>
      </w:pPr>
    </w:p>
    <w:p w14:paraId="63A565DF" w14:textId="77777777" w:rsidR="00870231" w:rsidRPr="00870231" w:rsidRDefault="00870231" w:rsidP="00870231">
      <w:pPr>
        <w:tabs>
          <w:tab w:val="left" w:pos="720"/>
          <w:tab w:val="left" w:pos="900"/>
        </w:tabs>
        <w:rPr>
          <w:b/>
          <w:bCs/>
          <w:u w:val="single"/>
        </w:rPr>
      </w:pPr>
      <w:r w:rsidRPr="00870231">
        <w:rPr>
          <w:b/>
          <w:bCs/>
          <w:u w:val="single"/>
        </w:rPr>
        <w:t>Validation de choix de l’entreprise pour la mission Sécurité Protection de la Santé (SPS) pour les travaux d’aménagement de la traverse T1 et T2.</w:t>
      </w:r>
    </w:p>
    <w:p w14:paraId="0ED4831A" w14:textId="77777777" w:rsidR="00870231" w:rsidRPr="00C95F17" w:rsidRDefault="00870231" w:rsidP="00870231">
      <w:pPr>
        <w:jc w:val="both"/>
        <w:rPr>
          <w:b/>
        </w:rPr>
      </w:pPr>
      <w:r w:rsidRPr="00C95F17">
        <w:fldChar w:fldCharType="begin"/>
      </w:r>
      <w:r w:rsidRPr="00C95F17">
        <w:fldChar w:fldCharType="end"/>
      </w:r>
      <w:r w:rsidRPr="00C95F17">
        <w:t xml:space="preserve">Le </w:t>
      </w:r>
      <w:r>
        <w:t>rappelle au c</w:t>
      </w:r>
      <w:r w:rsidRPr="00C95F17">
        <w:t xml:space="preserve">onseil </w:t>
      </w:r>
      <w:r>
        <w:t>m</w:t>
      </w:r>
      <w:r w:rsidRPr="00C95F17">
        <w:t xml:space="preserve">unicipal </w:t>
      </w:r>
      <w:r>
        <w:t>le projet d’aménagement de la traverse du bourg T1 et T2. Il indique qu’il convient de choisir une entreprise pour la mission SPS, chargée d’assurer le suivi de l’opération pour la tranche 1 et la tranche 2.</w:t>
      </w:r>
      <w:r w:rsidRPr="00A46A1B">
        <w:rPr>
          <w:b/>
          <w:i/>
          <w:color w:val="EE0000"/>
        </w:rPr>
        <w:t xml:space="preserve"> </w:t>
      </w:r>
      <w:r w:rsidRPr="00A46A1B">
        <w:rPr>
          <w:color w:val="EE0000"/>
        </w:rPr>
        <w:t xml:space="preserve"> </w:t>
      </w:r>
    </w:p>
    <w:p w14:paraId="2BEC32D5" w14:textId="77777777" w:rsidR="00870231" w:rsidRDefault="00870231" w:rsidP="00870231">
      <w:pPr>
        <w:spacing w:after="0"/>
        <w:jc w:val="both"/>
      </w:pPr>
      <w:r>
        <w:t>Après analyse des candidatures par M. Segui, maître d’œuvre, le maire propose de suivre les conclusions du rapport d’analyse et de choisir :</w:t>
      </w:r>
    </w:p>
    <w:p w14:paraId="1F66E10F" w14:textId="77777777" w:rsidR="00870231" w:rsidRDefault="00870231" w:rsidP="00870231">
      <w:pPr>
        <w:pStyle w:val="Paragraphedeliste"/>
        <w:numPr>
          <w:ilvl w:val="0"/>
          <w:numId w:val="10"/>
        </w:numPr>
        <w:spacing w:after="0" w:line="240" w:lineRule="auto"/>
        <w:jc w:val="both"/>
      </w:pPr>
      <w:r>
        <w:t>Entreprise VERITAS pour un montant de 3 445 € HT.</w:t>
      </w:r>
    </w:p>
    <w:p w14:paraId="778AD6BD" w14:textId="77777777" w:rsidR="00870231" w:rsidRDefault="00870231" w:rsidP="00870231">
      <w:pPr>
        <w:pStyle w:val="Paragraphedeliste"/>
        <w:spacing w:after="0" w:line="240" w:lineRule="auto"/>
        <w:ind w:left="1776"/>
        <w:jc w:val="both"/>
      </w:pPr>
    </w:p>
    <w:p w14:paraId="250E8A82" w14:textId="77777777" w:rsidR="00870231" w:rsidRDefault="00870231" w:rsidP="00870231">
      <w:pPr>
        <w:spacing w:after="0"/>
        <w:jc w:val="both"/>
      </w:pPr>
      <w:r>
        <w:t>Après avoir délibéré, le conseil municipal décide :</w:t>
      </w:r>
    </w:p>
    <w:p w14:paraId="39E4715F" w14:textId="77777777" w:rsidR="00870231" w:rsidRDefault="00870231" w:rsidP="00870231">
      <w:pPr>
        <w:pStyle w:val="Paragraphedeliste"/>
        <w:numPr>
          <w:ilvl w:val="0"/>
          <w:numId w:val="10"/>
        </w:numPr>
        <w:spacing w:after="0" w:line="240" w:lineRule="auto"/>
        <w:jc w:val="both"/>
      </w:pPr>
      <w:r>
        <w:lastRenderedPageBreak/>
        <w:t>De retenir l’offre citée ci-dessus</w:t>
      </w:r>
    </w:p>
    <w:p w14:paraId="0BDE22AE" w14:textId="77777777" w:rsidR="00870231" w:rsidRDefault="00870231" w:rsidP="00870231">
      <w:pPr>
        <w:pStyle w:val="Paragraphedeliste"/>
        <w:numPr>
          <w:ilvl w:val="0"/>
          <w:numId w:val="10"/>
        </w:numPr>
        <w:spacing w:after="0" w:line="240" w:lineRule="auto"/>
        <w:jc w:val="both"/>
      </w:pPr>
      <w:r>
        <w:t xml:space="preserve">Et de charger le maire d’effectuer les démarches et de signer toutes les pièces se rapportant à l’affaire citée en objet. </w:t>
      </w:r>
    </w:p>
    <w:p w14:paraId="3A949CAE" w14:textId="77777777" w:rsidR="00870231" w:rsidRPr="00236BB2" w:rsidRDefault="00870231" w:rsidP="00870231">
      <w:pPr>
        <w:spacing w:after="0" w:line="240" w:lineRule="auto"/>
        <w:ind w:left="1416"/>
        <w:jc w:val="both"/>
      </w:pPr>
    </w:p>
    <w:p w14:paraId="69040785" w14:textId="1A715D52" w:rsidR="00870231" w:rsidRDefault="00870231" w:rsidP="00870231">
      <w:pPr>
        <w:autoSpaceDE w:val="0"/>
        <w:autoSpaceDN w:val="0"/>
        <w:adjustRightInd w:val="0"/>
        <w:spacing w:after="0"/>
        <w:jc w:val="center"/>
      </w:pPr>
      <w:r w:rsidRPr="0061088C">
        <w:rPr>
          <w:sz w:val="23"/>
          <w:szCs w:val="23"/>
        </w:rPr>
        <w:fldChar w:fldCharType="begin"/>
      </w:r>
      <w:r w:rsidRPr="0061088C">
        <w:rPr>
          <w:sz w:val="23"/>
          <w:szCs w:val="23"/>
        </w:rPr>
        <w:fldChar w:fldCharType="end"/>
      </w:r>
      <w:r w:rsidRPr="009D3DE6">
        <w:t>Votants :</w:t>
      </w:r>
      <w:r>
        <w:t xml:space="preserve"> 10 </w:t>
      </w:r>
      <w:r w:rsidRPr="009D3DE6">
        <w:tab/>
      </w:r>
      <w:r w:rsidRPr="009D3DE6">
        <w:tab/>
        <w:t>Pour :</w:t>
      </w:r>
      <w:r>
        <w:t xml:space="preserve"> 9</w:t>
      </w:r>
      <w:r w:rsidRPr="009D3DE6">
        <w:tab/>
      </w:r>
      <w:r>
        <w:tab/>
      </w:r>
      <w:r w:rsidRPr="009D3DE6">
        <w:t xml:space="preserve">Contre : </w:t>
      </w:r>
      <w:r>
        <w:t>1</w:t>
      </w:r>
      <w:r w:rsidRPr="009D3DE6">
        <w:tab/>
      </w:r>
      <w:r w:rsidRPr="009D3DE6">
        <w:tab/>
        <w:t>Abstention</w:t>
      </w:r>
      <w:r>
        <w:t xml:space="preserve"> </w:t>
      </w:r>
      <w:r w:rsidRPr="009D3DE6">
        <w:t>:</w:t>
      </w:r>
      <w:r w:rsidR="00503319">
        <w:t xml:space="preserve"> 0</w:t>
      </w:r>
    </w:p>
    <w:p w14:paraId="343B82D7" w14:textId="435A88AE" w:rsidR="00870231" w:rsidRPr="00870231" w:rsidRDefault="00870231" w:rsidP="00870231">
      <w:pPr>
        <w:pStyle w:val="Sansinterligne"/>
        <w:rPr>
          <w:b/>
          <w:bCs/>
          <w:u w:val="single"/>
        </w:rPr>
      </w:pPr>
      <w:r w:rsidRPr="00870231">
        <w:rPr>
          <w:b/>
          <w:bCs/>
          <w:u w:val="single"/>
        </w:rPr>
        <w:t>Demande de subvention au titre de la DETR 2025 pour les travaux de changement des huisseries de l’école et réactualisation du devis.</w:t>
      </w:r>
    </w:p>
    <w:p w14:paraId="75EEFC96" w14:textId="77777777" w:rsidR="00870231" w:rsidRDefault="00870231" w:rsidP="00870231">
      <w:pPr>
        <w:spacing w:after="0"/>
        <w:rPr>
          <w:rFonts w:cstheme="minorHAnsi"/>
          <w:b/>
          <w:u w:val="single"/>
        </w:rPr>
      </w:pPr>
    </w:p>
    <w:p w14:paraId="1B0891BE" w14:textId="276201E2" w:rsidR="00870231" w:rsidRPr="009C094C" w:rsidRDefault="00870231" w:rsidP="00870231">
      <w:pPr>
        <w:spacing w:after="0"/>
        <w:rPr>
          <w:rFonts w:cstheme="minorHAnsi"/>
          <w:b/>
        </w:rPr>
      </w:pPr>
      <w:r w:rsidRPr="009C094C">
        <w:rPr>
          <w:rFonts w:cstheme="minorHAnsi"/>
          <w:b/>
          <w:u w:val="single"/>
        </w:rPr>
        <w:t xml:space="preserve">Ecole Fenêtres </w:t>
      </w:r>
      <w:r w:rsidRPr="009C094C">
        <w:rPr>
          <w:rFonts w:cstheme="minorHAnsi"/>
          <w:b/>
        </w:rPr>
        <w:t xml:space="preserve">: </w:t>
      </w:r>
    </w:p>
    <w:p w14:paraId="32CBF17A" w14:textId="77777777" w:rsidR="00870231" w:rsidRDefault="00870231" w:rsidP="00870231">
      <w:pPr>
        <w:spacing w:after="0"/>
        <w:rPr>
          <w:rFonts w:cstheme="minorHAnsi"/>
        </w:rPr>
      </w:pPr>
      <w:r w:rsidRPr="009C094C">
        <w:rPr>
          <w:rFonts w:cstheme="minorHAnsi"/>
        </w:rPr>
        <w:t>Ents Soulhié Menuiseries PVC : 3</w:t>
      </w:r>
      <w:r>
        <w:rPr>
          <w:rFonts w:cstheme="minorHAnsi"/>
        </w:rPr>
        <w:t>7 424</w:t>
      </w:r>
      <w:r w:rsidRPr="009C094C">
        <w:rPr>
          <w:rFonts w:cstheme="minorHAnsi"/>
        </w:rPr>
        <w:t>,</w:t>
      </w:r>
      <w:r>
        <w:rPr>
          <w:rFonts w:cstheme="minorHAnsi"/>
        </w:rPr>
        <w:t>21</w:t>
      </w:r>
      <w:r w:rsidRPr="009C094C">
        <w:rPr>
          <w:rFonts w:cstheme="minorHAnsi"/>
        </w:rPr>
        <w:t xml:space="preserve"> € HT </w:t>
      </w:r>
    </w:p>
    <w:p w14:paraId="50E25ABD" w14:textId="77777777" w:rsidR="00870231" w:rsidRPr="00870231" w:rsidRDefault="00870231" w:rsidP="00870231">
      <w:pPr>
        <w:spacing w:after="0"/>
        <w:rPr>
          <w:rFonts w:cstheme="minorHAnsi"/>
          <w:sz w:val="16"/>
          <w:szCs w:val="16"/>
        </w:rPr>
      </w:pPr>
    </w:p>
    <w:p w14:paraId="55FA2F63" w14:textId="70731EAB" w:rsidR="00870231" w:rsidRPr="009C094C" w:rsidRDefault="00870231" w:rsidP="00870231">
      <w:pPr>
        <w:spacing w:after="0"/>
        <w:ind w:right="-283"/>
        <w:rPr>
          <w:rFonts w:cstheme="minorHAnsi"/>
        </w:rPr>
      </w:pPr>
      <w:r>
        <w:rPr>
          <w:rFonts w:cstheme="minorHAnsi"/>
        </w:rPr>
        <w:t>L</w:t>
      </w:r>
      <w:r w:rsidRPr="009C094C">
        <w:rPr>
          <w:rFonts w:cstheme="minorHAnsi"/>
        </w:rPr>
        <w:t>e Maire propose de solliciter pour ce projet une subvention au titre d</w:t>
      </w:r>
      <w:r>
        <w:rPr>
          <w:rFonts w:cstheme="minorHAnsi"/>
        </w:rPr>
        <w:t>e la DETR 2025</w:t>
      </w:r>
      <w:r w:rsidRPr="009C094C">
        <w:rPr>
          <w:rFonts w:cstheme="minorHAnsi"/>
        </w:rPr>
        <w:t xml:space="preserve"> à hauteur de </w:t>
      </w:r>
      <w:r>
        <w:rPr>
          <w:rFonts w:cstheme="minorHAnsi"/>
        </w:rPr>
        <w:t>4</w:t>
      </w:r>
      <w:r w:rsidRPr="009C094C">
        <w:rPr>
          <w:rFonts w:cstheme="minorHAnsi"/>
        </w:rPr>
        <w:t>0</w:t>
      </w:r>
      <w:r>
        <w:rPr>
          <w:rFonts w:cstheme="minorHAnsi"/>
        </w:rPr>
        <w:t xml:space="preserve">%                   </w:t>
      </w:r>
      <w:r w:rsidRPr="009C094C">
        <w:rPr>
          <w:rFonts w:cstheme="minorHAnsi"/>
        </w:rPr>
        <w:t>du coût HT selon le plan de financement suivant.</w:t>
      </w:r>
    </w:p>
    <w:p w14:paraId="79F8BBFB" w14:textId="77777777" w:rsidR="00870231" w:rsidRPr="001054C8" w:rsidRDefault="00870231" w:rsidP="00870231">
      <w:pPr>
        <w:rPr>
          <w:rFonts w:cstheme="minorHAnsi"/>
          <w:sz w:val="12"/>
          <w:szCs w:val="12"/>
        </w:rPr>
      </w:pPr>
    </w:p>
    <w:p w14:paraId="56509647" w14:textId="77777777" w:rsidR="00870231" w:rsidRPr="009C094C" w:rsidRDefault="00870231" w:rsidP="00870231">
      <w:pPr>
        <w:spacing w:after="0"/>
        <w:rPr>
          <w:rFonts w:cstheme="minorHAnsi"/>
          <w:bCs/>
        </w:rPr>
      </w:pPr>
      <w:r>
        <w:rPr>
          <w:rFonts w:cstheme="minorHAnsi"/>
          <w:bCs/>
        </w:rPr>
        <w:t>DETR</w:t>
      </w:r>
      <w:r>
        <w:rPr>
          <w:rFonts w:cstheme="minorHAnsi"/>
          <w:bCs/>
        </w:rPr>
        <w:tab/>
      </w:r>
      <w:r>
        <w:rPr>
          <w:rFonts w:cstheme="minorHAnsi"/>
          <w:bCs/>
        </w:rPr>
        <w:tab/>
      </w:r>
      <w:r w:rsidRPr="009C094C">
        <w:rPr>
          <w:rFonts w:cstheme="minorHAnsi"/>
          <w:bCs/>
        </w:rPr>
        <w:t> </w:t>
      </w:r>
      <w:r w:rsidRPr="009C094C">
        <w:rPr>
          <w:rFonts w:cstheme="minorHAnsi"/>
          <w:bCs/>
        </w:rPr>
        <w:tab/>
      </w:r>
      <w:r w:rsidRPr="009C094C">
        <w:rPr>
          <w:rFonts w:cstheme="minorHAnsi"/>
          <w:bCs/>
        </w:rPr>
        <w:tab/>
      </w:r>
      <w:r w:rsidRPr="009C094C">
        <w:rPr>
          <w:rFonts w:cstheme="minorHAnsi"/>
          <w:bCs/>
        </w:rPr>
        <w:tab/>
      </w:r>
      <w:r>
        <w:rPr>
          <w:rFonts w:cstheme="minorHAnsi"/>
          <w:bCs/>
        </w:rPr>
        <w:t>4</w:t>
      </w:r>
      <w:r w:rsidRPr="009C094C">
        <w:rPr>
          <w:rFonts w:cstheme="minorHAnsi"/>
          <w:bCs/>
        </w:rPr>
        <w:t>0 %</w:t>
      </w:r>
      <w:r w:rsidRPr="009C094C">
        <w:rPr>
          <w:rFonts w:cstheme="minorHAnsi"/>
          <w:bCs/>
        </w:rPr>
        <w:tab/>
      </w:r>
      <w:r w:rsidRPr="009C094C">
        <w:rPr>
          <w:rFonts w:cstheme="minorHAnsi"/>
          <w:bCs/>
        </w:rPr>
        <w:tab/>
        <w:t>1</w:t>
      </w:r>
      <w:r>
        <w:rPr>
          <w:rFonts w:cstheme="minorHAnsi"/>
          <w:bCs/>
        </w:rPr>
        <w:t>4 969</w:t>
      </w:r>
      <w:r w:rsidRPr="009C094C">
        <w:rPr>
          <w:rFonts w:cstheme="minorHAnsi"/>
          <w:bCs/>
        </w:rPr>
        <w:t>,</w:t>
      </w:r>
      <w:r>
        <w:rPr>
          <w:rFonts w:cstheme="minorHAnsi"/>
          <w:bCs/>
        </w:rPr>
        <w:t>68</w:t>
      </w:r>
      <w:r w:rsidRPr="009C094C">
        <w:rPr>
          <w:rFonts w:cstheme="minorHAnsi"/>
          <w:bCs/>
        </w:rPr>
        <w:t xml:space="preserve"> €</w:t>
      </w:r>
    </w:p>
    <w:p w14:paraId="6CA1F2A3" w14:textId="77777777" w:rsidR="00870231" w:rsidRDefault="00870231" w:rsidP="00870231">
      <w:pPr>
        <w:spacing w:after="0"/>
        <w:rPr>
          <w:rFonts w:cstheme="minorHAnsi"/>
          <w:bCs/>
        </w:rPr>
      </w:pPr>
      <w:r w:rsidRPr="009C094C">
        <w:rPr>
          <w:rFonts w:cstheme="minorHAnsi"/>
          <w:bCs/>
        </w:rPr>
        <w:t>Commune de St Martial de Nabirat</w:t>
      </w:r>
      <w:r w:rsidRPr="009C094C">
        <w:rPr>
          <w:rFonts w:cstheme="minorHAnsi"/>
          <w:bCs/>
        </w:rPr>
        <w:tab/>
      </w:r>
      <w:r>
        <w:rPr>
          <w:rFonts w:cstheme="minorHAnsi"/>
          <w:bCs/>
        </w:rPr>
        <w:t>6</w:t>
      </w:r>
      <w:r w:rsidRPr="009C094C">
        <w:rPr>
          <w:rFonts w:cstheme="minorHAnsi"/>
          <w:bCs/>
        </w:rPr>
        <w:t>0 %</w:t>
      </w:r>
      <w:r w:rsidRPr="009C094C">
        <w:rPr>
          <w:rFonts w:cstheme="minorHAnsi"/>
          <w:bCs/>
        </w:rPr>
        <w:tab/>
      </w:r>
      <w:r w:rsidRPr="009C094C">
        <w:rPr>
          <w:rFonts w:cstheme="minorHAnsi"/>
          <w:bCs/>
        </w:rPr>
        <w:tab/>
      </w:r>
      <w:r>
        <w:rPr>
          <w:rFonts w:cstheme="minorHAnsi"/>
          <w:bCs/>
        </w:rPr>
        <w:t>22 454</w:t>
      </w:r>
      <w:r w:rsidRPr="009C094C">
        <w:rPr>
          <w:rFonts w:cstheme="minorHAnsi"/>
          <w:bCs/>
        </w:rPr>
        <w:t>,</w:t>
      </w:r>
      <w:r>
        <w:rPr>
          <w:rFonts w:cstheme="minorHAnsi"/>
          <w:bCs/>
        </w:rPr>
        <w:t>53</w:t>
      </w:r>
      <w:r w:rsidRPr="009C094C">
        <w:rPr>
          <w:rFonts w:cstheme="minorHAnsi"/>
          <w:bCs/>
        </w:rPr>
        <w:t xml:space="preserve"> €</w:t>
      </w:r>
    </w:p>
    <w:p w14:paraId="1BE6570C" w14:textId="77777777" w:rsidR="00870231" w:rsidRPr="001054C8" w:rsidRDefault="00870231" w:rsidP="00870231">
      <w:pPr>
        <w:spacing w:after="0"/>
        <w:rPr>
          <w:rFonts w:cstheme="minorHAnsi"/>
          <w:sz w:val="12"/>
          <w:szCs w:val="12"/>
        </w:rPr>
      </w:pPr>
    </w:p>
    <w:p w14:paraId="6EA61656" w14:textId="77777777" w:rsidR="00870231" w:rsidRDefault="00870231" w:rsidP="00870231">
      <w:pPr>
        <w:spacing w:after="0"/>
      </w:pPr>
      <w:r w:rsidRPr="00A62F06">
        <w:t>Le Conseil Municipal, après en avoir délibéré :</w:t>
      </w:r>
    </w:p>
    <w:p w14:paraId="74B3DD2C" w14:textId="77777777" w:rsidR="00870231" w:rsidRPr="00BF50E1" w:rsidRDefault="00870231" w:rsidP="00870231">
      <w:pPr>
        <w:spacing w:after="0"/>
        <w:ind w:left="708" w:firstLine="708"/>
        <w:rPr>
          <w:sz w:val="12"/>
          <w:szCs w:val="12"/>
        </w:rPr>
      </w:pPr>
    </w:p>
    <w:p w14:paraId="3338CB9C" w14:textId="77777777" w:rsidR="00870231" w:rsidRDefault="00870231" w:rsidP="00870231">
      <w:pPr>
        <w:numPr>
          <w:ilvl w:val="0"/>
          <w:numId w:val="11"/>
        </w:numPr>
        <w:spacing w:after="0" w:line="240" w:lineRule="auto"/>
      </w:pPr>
      <w:r w:rsidRPr="00A62F06">
        <w:t>adopte la présente opération ;</w:t>
      </w:r>
      <w:r w:rsidRPr="00A62F06">
        <w:tab/>
      </w:r>
    </w:p>
    <w:p w14:paraId="24E7E56F" w14:textId="77777777" w:rsidR="00870231" w:rsidRPr="00A62F06" w:rsidRDefault="00870231" w:rsidP="00870231">
      <w:pPr>
        <w:numPr>
          <w:ilvl w:val="0"/>
          <w:numId w:val="11"/>
        </w:numPr>
        <w:spacing w:after="0" w:line="240" w:lineRule="auto"/>
      </w:pPr>
      <w:r w:rsidRPr="00A62F06">
        <w:t>autorise le Maire à solliciter des subventions de l’Etat au titre de</w:t>
      </w:r>
      <w:r>
        <w:t xml:space="preserve"> la DETR</w:t>
      </w:r>
      <w:r w:rsidRPr="00A62F06">
        <w:t xml:space="preserve"> 2025 ;</w:t>
      </w:r>
    </w:p>
    <w:p w14:paraId="6F598AEB" w14:textId="77777777" w:rsidR="00870231" w:rsidRPr="00A62F06" w:rsidRDefault="00870231" w:rsidP="00870231">
      <w:pPr>
        <w:numPr>
          <w:ilvl w:val="0"/>
          <w:numId w:val="11"/>
        </w:numPr>
        <w:spacing w:after="0" w:line="240" w:lineRule="auto"/>
      </w:pPr>
      <w:r w:rsidRPr="00A62F06">
        <w:t>adopte le plan de financement qui vient de lui être présenté ;</w:t>
      </w:r>
    </w:p>
    <w:p w14:paraId="59335108" w14:textId="77777777" w:rsidR="00870231" w:rsidRDefault="00870231" w:rsidP="00870231">
      <w:pPr>
        <w:numPr>
          <w:ilvl w:val="0"/>
          <w:numId w:val="11"/>
        </w:numPr>
        <w:spacing w:after="0" w:line="240" w:lineRule="auto"/>
      </w:pPr>
      <w:r w:rsidRPr="00A62F06">
        <w:t xml:space="preserve">autorise le Maire à signer les dossiers et toutes pièces se rapportant </w:t>
      </w:r>
      <w:r>
        <w:t xml:space="preserve">à la </w:t>
      </w:r>
      <w:r w:rsidRPr="00A62F06">
        <w:t>demande de subvention précitée.</w:t>
      </w:r>
    </w:p>
    <w:p w14:paraId="31D2356E" w14:textId="77777777" w:rsidR="00870231" w:rsidRDefault="00870231" w:rsidP="00870231">
      <w:pPr>
        <w:spacing w:after="0" w:line="240" w:lineRule="auto"/>
        <w:ind w:left="1776"/>
      </w:pPr>
    </w:p>
    <w:p w14:paraId="609C863F" w14:textId="48DC03ED" w:rsidR="00870231" w:rsidRPr="00870231" w:rsidRDefault="00870231" w:rsidP="00870231">
      <w:pPr>
        <w:autoSpaceDE w:val="0"/>
        <w:autoSpaceDN w:val="0"/>
        <w:adjustRightInd w:val="0"/>
        <w:spacing w:after="0"/>
        <w:jc w:val="center"/>
        <w:rPr>
          <w:sz w:val="23"/>
          <w:szCs w:val="23"/>
        </w:rPr>
      </w:pPr>
      <w:r w:rsidRPr="0061088C">
        <w:rPr>
          <w:sz w:val="23"/>
          <w:szCs w:val="23"/>
        </w:rPr>
        <w:fldChar w:fldCharType="begin"/>
      </w:r>
      <w:r w:rsidRPr="0061088C">
        <w:rPr>
          <w:sz w:val="23"/>
          <w:szCs w:val="23"/>
        </w:rPr>
        <w:fldChar w:fldCharType="end"/>
      </w:r>
      <w:r w:rsidRPr="009D3DE6">
        <w:t>Votants :</w:t>
      </w:r>
      <w:r>
        <w:t xml:space="preserve"> 10 </w:t>
      </w:r>
      <w:r w:rsidRPr="009D3DE6">
        <w:tab/>
      </w:r>
      <w:r w:rsidRPr="009D3DE6">
        <w:tab/>
        <w:t>Pour :</w:t>
      </w:r>
      <w:r>
        <w:t xml:space="preserve"> 10</w:t>
      </w:r>
      <w:r>
        <w:tab/>
      </w:r>
      <w:r w:rsidRPr="009D3DE6">
        <w:tab/>
      </w:r>
      <w:r>
        <w:tab/>
      </w:r>
      <w:r w:rsidRPr="009D3DE6">
        <w:t xml:space="preserve">Contre : </w:t>
      </w:r>
      <w:r w:rsidR="00503319">
        <w:t xml:space="preserve">0 </w:t>
      </w:r>
      <w:r w:rsidRPr="009D3DE6">
        <w:tab/>
      </w:r>
      <w:r w:rsidRPr="009D3DE6">
        <w:tab/>
        <w:t>Abstention</w:t>
      </w:r>
      <w:r>
        <w:t xml:space="preserve"> </w:t>
      </w:r>
      <w:r w:rsidRPr="009D3DE6">
        <w:t>:</w:t>
      </w:r>
      <w:r w:rsidR="00503319">
        <w:t xml:space="preserve"> 0</w:t>
      </w:r>
    </w:p>
    <w:p w14:paraId="5698FF2E" w14:textId="77777777" w:rsidR="0030005B" w:rsidRDefault="0030005B" w:rsidP="001A7AA1">
      <w:pPr>
        <w:pStyle w:val="Sansinterligne"/>
        <w:rPr>
          <w:b/>
          <w:bCs/>
          <w:u w:val="single"/>
        </w:rPr>
      </w:pPr>
    </w:p>
    <w:p w14:paraId="46297E6C" w14:textId="77777777" w:rsidR="00870231" w:rsidRPr="00870231" w:rsidRDefault="00870231" w:rsidP="00870231">
      <w:pPr>
        <w:pStyle w:val="Sansinterligne"/>
        <w:rPr>
          <w:b/>
          <w:bCs/>
          <w:u w:val="single"/>
        </w:rPr>
      </w:pPr>
      <w:r w:rsidRPr="00870231">
        <w:rPr>
          <w:b/>
          <w:bCs/>
          <w:u w:val="single"/>
        </w:rPr>
        <w:t>Régularisation de l’état de la dette sur exercices antérieurs pour le budget assainissement.</w:t>
      </w:r>
    </w:p>
    <w:p w14:paraId="0240557C" w14:textId="77777777" w:rsidR="00870231" w:rsidRDefault="00870231" w:rsidP="00870231">
      <w:pPr>
        <w:pStyle w:val="Standard"/>
        <w:jc w:val="both"/>
        <w:rPr>
          <w:sz w:val="22"/>
          <w:szCs w:val="22"/>
        </w:rPr>
      </w:pPr>
    </w:p>
    <w:p w14:paraId="57F47A7E" w14:textId="739A58A4" w:rsidR="00870231" w:rsidRPr="00503319" w:rsidRDefault="00870231" w:rsidP="00870231">
      <w:pPr>
        <w:pStyle w:val="Standard"/>
        <w:jc w:val="both"/>
        <w:rPr>
          <w:rFonts w:asciiTheme="minorHAnsi" w:hAnsiTheme="minorHAnsi" w:cstheme="minorHAnsi"/>
          <w:sz w:val="22"/>
          <w:szCs w:val="22"/>
        </w:rPr>
      </w:pPr>
      <w:r w:rsidRPr="00503319">
        <w:rPr>
          <w:rFonts w:asciiTheme="minorHAnsi" w:hAnsiTheme="minorHAnsi" w:cstheme="minorHAnsi"/>
          <w:sz w:val="22"/>
          <w:szCs w:val="22"/>
        </w:rPr>
        <w:t>A la clôture de l’exercice 2024 il a été constaté que l’état de la dette dans HELIOS n’était pas conforme à celle de l’ordonnateur et comportait quelques anomalies (deux fiches pour le même emprunt, doublon d’échéance, reliquat de capital restant dû sur des emprunts échus, ...).Conformément aux recommandations du CnoCP et aux termes du chapitre 3 du tome I de l’instruction M57, une erreur ou une omission portant sur un ou plusieurs exercices antérieurs doit être corrigé</w:t>
      </w:r>
      <w:r w:rsidR="008342E5">
        <w:rPr>
          <w:rFonts w:asciiTheme="minorHAnsi" w:hAnsiTheme="minorHAnsi" w:cstheme="minorHAnsi"/>
          <w:sz w:val="22"/>
          <w:szCs w:val="22"/>
        </w:rPr>
        <w:t>e</w:t>
      </w:r>
      <w:r w:rsidRPr="00503319">
        <w:rPr>
          <w:rFonts w:asciiTheme="minorHAnsi" w:hAnsiTheme="minorHAnsi" w:cstheme="minorHAnsi"/>
          <w:sz w:val="22"/>
          <w:szCs w:val="22"/>
        </w:rPr>
        <w:t xml:space="preserve"> au sein du passif de haut de bilan sans impact sur le compte de résultat. En cas de défaut ou d’anomalie dans la comptabilisation des emprunts, il convient de les corriger par opérations d’ordre non budgétaire</w:t>
      </w:r>
      <w:r w:rsidR="008342E5">
        <w:rPr>
          <w:rFonts w:asciiTheme="minorHAnsi" w:hAnsiTheme="minorHAnsi" w:cstheme="minorHAnsi"/>
          <w:sz w:val="22"/>
          <w:szCs w:val="22"/>
        </w:rPr>
        <w:t>s</w:t>
      </w:r>
      <w:r w:rsidRPr="00503319">
        <w:rPr>
          <w:rFonts w:asciiTheme="minorHAnsi" w:hAnsiTheme="minorHAnsi" w:cstheme="minorHAnsi"/>
          <w:sz w:val="22"/>
          <w:szCs w:val="22"/>
        </w:rPr>
        <w:t xml:space="preserve"> selon le mécanisme de la correction d’erreur sur exercices antérieurs (Tome I – chapitre 3 paragraphe 2.4.2 de l’instruction M57). Ces opérations que nécessitent de mouvementer le compte 1068 « Excédents de fonctionnement capitalisés » doivent être justifiées par une décision de l’assemblée délibérante.</w:t>
      </w:r>
    </w:p>
    <w:p w14:paraId="590C09F1" w14:textId="77777777" w:rsidR="00870231" w:rsidRPr="00503319" w:rsidRDefault="00870231" w:rsidP="00870231">
      <w:pPr>
        <w:pStyle w:val="Standard"/>
        <w:rPr>
          <w:rFonts w:asciiTheme="minorHAnsi" w:hAnsiTheme="minorHAnsi" w:cstheme="minorHAnsi"/>
          <w:sz w:val="8"/>
          <w:szCs w:val="8"/>
        </w:rPr>
      </w:pPr>
    </w:p>
    <w:p w14:paraId="3DE6380B" w14:textId="77777777" w:rsidR="00870231" w:rsidRPr="00503319" w:rsidRDefault="00870231" w:rsidP="00870231">
      <w:pPr>
        <w:pStyle w:val="Standard"/>
        <w:rPr>
          <w:rFonts w:asciiTheme="minorHAnsi" w:hAnsiTheme="minorHAnsi" w:cstheme="minorHAnsi"/>
          <w:sz w:val="12"/>
          <w:szCs w:val="12"/>
        </w:rPr>
      </w:pPr>
      <w:r w:rsidRPr="00503319">
        <w:rPr>
          <w:rFonts w:asciiTheme="minorHAnsi" w:hAnsiTheme="minorHAnsi" w:cstheme="minorHAnsi"/>
          <w:sz w:val="22"/>
          <w:szCs w:val="22"/>
        </w:rPr>
        <w:t>Il est donc demandé au conseil municipal d’autoriser le comptable du SGC de SARLAT de comptabiliser au passif de la commune, par opération non budgétaire, sur l’exercice 2024 :</w:t>
      </w:r>
    </w:p>
    <w:p w14:paraId="4400E180" w14:textId="77777777" w:rsidR="00870231" w:rsidRPr="00503319" w:rsidRDefault="00870231" w:rsidP="00870231">
      <w:pPr>
        <w:pStyle w:val="Standard"/>
        <w:ind w:left="1416"/>
        <w:rPr>
          <w:rFonts w:asciiTheme="minorHAnsi" w:hAnsiTheme="minorHAnsi" w:cstheme="minorHAnsi"/>
          <w:sz w:val="22"/>
          <w:szCs w:val="22"/>
        </w:rPr>
      </w:pPr>
      <w:r w:rsidRPr="00503319">
        <w:rPr>
          <w:rFonts w:asciiTheme="minorHAnsi" w:hAnsiTheme="minorHAnsi" w:cstheme="minorHAnsi"/>
          <w:sz w:val="22"/>
          <w:szCs w:val="22"/>
        </w:rPr>
        <w:t>- de fusionner les deux fiches pour l’emprunt contracté en 2009 auprès de l’agence de l’eau Adour Garonne :</w:t>
      </w:r>
    </w:p>
    <w:p w14:paraId="70D7CDBA" w14:textId="77777777" w:rsidR="00870231" w:rsidRPr="00503319" w:rsidRDefault="00870231" w:rsidP="00870231">
      <w:pPr>
        <w:pStyle w:val="Standard"/>
        <w:rPr>
          <w:rFonts w:asciiTheme="minorHAnsi" w:hAnsiTheme="minorHAnsi" w:cstheme="minorHAnsi"/>
          <w:sz w:val="22"/>
          <w:szCs w:val="22"/>
        </w:rPr>
      </w:pPr>
      <w:r w:rsidRPr="00503319">
        <w:rPr>
          <w:rFonts w:asciiTheme="minorHAnsi" w:hAnsiTheme="minorHAnsi" w:cstheme="minorHAnsi"/>
          <w:sz w:val="22"/>
          <w:szCs w:val="22"/>
        </w:rPr>
        <w:tab/>
      </w:r>
      <w:r w:rsidRPr="00503319">
        <w:rPr>
          <w:rFonts w:asciiTheme="minorHAnsi" w:hAnsiTheme="minorHAnsi" w:cstheme="minorHAnsi"/>
          <w:sz w:val="22"/>
          <w:szCs w:val="22"/>
        </w:rPr>
        <w:tab/>
        <w:t>- débit c/1641 emprunt n° 120200700306 (900158116321) : 1 896,96 €</w:t>
      </w:r>
    </w:p>
    <w:p w14:paraId="21FC5DCC" w14:textId="77777777" w:rsidR="00870231" w:rsidRPr="00503319" w:rsidRDefault="00870231" w:rsidP="00870231">
      <w:pPr>
        <w:pStyle w:val="Standard"/>
        <w:rPr>
          <w:rFonts w:asciiTheme="minorHAnsi" w:hAnsiTheme="minorHAnsi" w:cstheme="minorHAnsi"/>
        </w:rPr>
      </w:pPr>
      <w:r w:rsidRPr="00503319">
        <w:rPr>
          <w:rFonts w:asciiTheme="minorHAnsi" w:hAnsiTheme="minorHAnsi" w:cstheme="minorHAnsi"/>
          <w:sz w:val="22"/>
          <w:szCs w:val="22"/>
        </w:rPr>
        <w:tab/>
      </w:r>
      <w:r w:rsidRPr="00503319">
        <w:rPr>
          <w:rFonts w:asciiTheme="minorHAnsi" w:hAnsiTheme="minorHAnsi" w:cstheme="minorHAnsi"/>
          <w:sz w:val="22"/>
          <w:szCs w:val="22"/>
        </w:rPr>
        <w:tab/>
        <w:t>- crédit c/1641 emprunt n° 120241700 (900222690131) : 1 896,96 €</w:t>
      </w:r>
    </w:p>
    <w:p w14:paraId="69A70D16" w14:textId="77777777" w:rsidR="00870231" w:rsidRPr="00503319" w:rsidRDefault="00870231" w:rsidP="00870231">
      <w:pPr>
        <w:pStyle w:val="Standard"/>
        <w:rPr>
          <w:rFonts w:asciiTheme="minorHAnsi" w:hAnsiTheme="minorHAnsi" w:cstheme="minorHAnsi"/>
          <w:sz w:val="8"/>
          <w:szCs w:val="8"/>
        </w:rPr>
      </w:pPr>
    </w:p>
    <w:p w14:paraId="48ADE4C0" w14:textId="77777777" w:rsidR="00870231" w:rsidRPr="00503319" w:rsidRDefault="00870231" w:rsidP="00870231">
      <w:pPr>
        <w:pStyle w:val="Standard"/>
        <w:ind w:left="708" w:firstLine="708"/>
        <w:rPr>
          <w:rFonts w:asciiTheme="minorHAnsi" w:hAnsiTheme="minorHAnsi" w:cstheme="minorHAnsi"/>
          <w:sz w:val="22"/>
          <w:szCs w:val="22"/>
        </w:rPr>
      </w:pPr>
      <w:r w:rsidRPr="00503319">
        <w:rPr>
          <w:rFonts w:asciiTheme="minorHAnsi" w:hAnsiTheme="minorHAnsi" w:cstheme="minorHAnsi"/>
          <w:sz w:val="22"/>
          <w:szCs w:val="22"/>
        </w:rPr>
        <w:t>- pour corriger le doublon d’échéance d’emprunt (2013 - 2014) :</w:t>
      </w:r>
    </w:p>
    <w:p w14:paraId="522D78D5" w14:textId="77777777" w:rsidR="00870231" w:rsidRPr="00503319" w:rsidRDefault="00870231" w:rsidP="00870231">
      <w:pPr>
        <w:pStyle w:val="Standard"/>
        <w:rPr>
          <w:rFonts w:asciiTheme="minorHAnsi" w:hAnsiTheme="minorHAnsi" w:cstheme="minorHAnsi"/>
          <w:sz w:val="22"/>
          <w:szCs w:val="22"/>
        </w:rPr>
      </w:pPr>
      <w:r w:rsidRPr="00503319">
        <w:rPr>
          <w:rFonts w:asciiTheme="minorHAnsi" w:hAnsiTheme="minorHAnsi" w:cstheme="minorHAnsi"/>
          <w:sz w:val="22"/>
          <w:szCs w:val="22"/>
        </w:rPr>
        <w:tab/>
      </w:r>
      <w:r w:rsidRPr="00503319">
        <w:rPr>
          <w:rFonts w:asciiTheme="minorHAnsi" w:hAnsiTheme="minorHAnsi" w:cstheme="minorHAnsi"/>
          <w:sz w:val="22"/>
          <w:szCs w:val="22"/>
        </w:rPr>
        <w:tab/>
        <w:t>-  débit du compte 1068 : 421,24 €</w:t>
      </w:r>
    </w:p>
    <w:p w14:paraId="3581707A" w14:textId="77777777" w:rsidR="00870231" w:rsidRPr="00503319" w:rsidRDefault="00870231" w:rsidP="00870231">
      <w:pPr>
        <w:pStyle w:val="Standard"/>
        <w:rPr>
          <w:rFonts w:asciiTheme="minorHAnsi" w:hAnsiTheme="minorHAnsi" w:cstheme="minorHAnsi"/>
          <w:sz w:val="22"/>
          <w:szCs w:val="22"/>
        </w:rPr>
      </w:pPr>
      <w:r w:rsidRPr="00503319">
        <w:rPr>
          <w:rFonts w:asciiTheme="minorHAnsi" w:hAnsiTheme="minorHAnsi" w:cstheme="minorHAnsi"/>
          <w:sz w:val="22"/>
          <w:szCs w:val="22"/>
        </w:rPr>
        <w:tab/>
      </w:r>
      <w:r w:rsidRPr="00503319">
        <w:rPr>
          <w:rFonts w:asciiTheme="minorHAnsi" w:hAnsiTheme="minorHAnsi" w:cstheme="minorHAnsi"/>
          <w:sz w:val="22"/>
          <w:szCs w:val="22"/>
        </w:rPr>
        <w:tab/>
        <w:t xml:space="preserve">-  crédit du compte 1641 emprunt 120200700306 (900158116321) : 421,24 € </w:t>
      </w:r>
    </w:p>
    <w:p w14:paraId="41C4BDC7" w14:textId="77777777" w:rsidR="00870231" w:rsidRPr="00503319" w:rsidRDefault="00870231" w:rsidP="00870231">
      <w:pPr>
        <w:pStyle w:val="Standard"/>
        <w:rPr>
          <w:rFonts w:asciiTheme="minorHAnsi" w:hAnsiTheme="minorHAnsi" w:cstheme="minorHAnsi"/>
          <w:sz w:val="8"/>
          <w:szCs w:val="8"/>
        </w:rPr>
      </w:pPr>
    </w:p>
    <w:p w14:paraId="33B163BE" w14:textId="77777777" w:rsidR="00870231" w:rsidRPr="00503319" w:rsidRDefault="00870231" w:rsidP="00870231">
      <w:pPr>
        <w:pStyle w:val="Standard"/>
        <w:ind w:left="708" w:firstLine="708"/>
        <w:rPr>
          <w:rFonts w:asciiTheme="minorHAnsi" w:hAnsiTheme="minorHAnsi" w:cstheme="minorHAnsi"/>
          <w:sz w:val="22"/>
          <w:szCs w:val="22"/>
        </w:rPr>
      </w:pPr>
      <w:r w:rsidRPr="00503319">
        <w:rPr>
          <w:rFonts w:asciiTheme="minorHAnsi" w:hAnsiTheme="minorHAnsi" w:cstheme="minorHAnsi"/>
          <w:sz w:val="22"/>
          <w:szCs w:val="22"/>
        </w:rPr>
        <w:t>- pour corriger les erreurs dans la ventilation capital/intérêts des emprunts :</w:t>
      </w:r>
    </w:p>
    <w:p w14:paraId="374C51CE" w14:textId="77777777" w:rsidR="00870231" w:rsidRPr="00503319" w:rsidRDefault="00870231" w:rsidP="00870231">
      <w:pPr>
        <w:pStyle w:val="Standard"/>
        <w:rPr>
          <w:rFonts w:asciiTheme="minorHAnsi" w:hAnsiTheme="minorHAnsi" w:cstheme="minorHAnsi"/>
          <w:sz w:val="22"/>
          <w:szCs w:val="22"/>
        </w:rPr>
      </w:pPr>
      <w:r w:rsidRPr="00503319">
        <w:rPr>
          <w:rFonts w:asciiTheme="minorHAnsi" w:hAnsiTheme="minorHAnsi" w:cstheme="minorHAnsi"/>
          <w:sz w:val="22"/>
          <w:szCs w:val="22"/>
        </w:rPr>
        <w:tab/>
      </w:r>
      <w:r w:rsidRPr="00503319">
        <w:rPr>
          <w:rFonts w:asciiTheme="minorHAnsi" w:hAnsiTheme="minorHAnsi" w:cstheme="minorHAnsi"/>
          <w:sz w:val="22"/>
          <w:szCs w:val="22"/>
        </w:rPr>
        <w:tab/>
        <w:t>-  crédit du compte 1068 : 19,02 €</w:t>
      </w:r>
    </w:p>
    <w:p w14:paraId="05EB2741" w14:textId="77777777" w:rsidR="00870231" w:rsidRPr="00503319" w:rsidRDefault="00870231" w:rsidP="00870231">
      <w:pPr>
        <w:pStyle w:val="Standard"/>
        <w:rPr>
          <w:rFonts w:asciiTheme="minorHAnsi" w:hAnsiTheme="minorHAnsi" w:cstheme="minorHAnsi"/>
          <w:sz w:val="22"/>
          <w:szCs w:val="22"/>
        </w:rPr>
      </w:pPr>
      <w:r w:rsidRPr="00503319">
        <w:rPr>
          <w:rFonts w:asciiTheme="minorHAnsi" w:hAnsiTheme="minorHAnsi" w:cstheme="minorHAnsi"/>
          <w:sz w:val="22"/>
          <w:szCs w:val="22"/>
        </w:rPr>
        <w:tab/>
      </w:r>
      <w:r w:rsidRPr="00503319">
        <w:rPr>
          <w:rFonts w:asciiTheme="minorHAnsi" w:hAnsiTheme="minorHAnsi" w:cstheme="minorHAnsi"/>
          <w:sz w:val="22"/>
          <w:szCs w:val="22"/>
        </w:rPr>
        <w:tab/>
        <w:t>-  crédit du compte 1641 emprunt 132700 1641 (900156940021) : 0,01 €</w:t>
      </w:r>
    </w:p>
    <w:p w14:paraId="294D8CCE" w14:textId="77777777" w:rsidR="00870231" w:rsidRPr="00503319" w:rsidRDefault="00870231" w:rsidP="00870231">
      <w:pPr>
        <w:pStyle w:val="Standard"/>
        <w:rPr>
          <w:rFonts w:asciiTheme="minorHAnsi" w:hAnsiTheme="minorHAnsi" w:cstheme="minorHAnsi"/>
          <w:sz w:val="22"/>
          <w:szCs w:val="22"/>
        </w:rPr>
      </w:pPr>
      <w:r w:rsidRPr="00503319">
        <w:rPr>
          <w:rFonts w:asciiTheme="minorHAnsi" w:hAnsiTheme="minorHAnsi" w:cstheme="minorHAnsi"/>
          <w:sz w:val="22"/>
          <w:szCs w:val="22"/>
        </w:rPr>
        <w:tab/>
      </w:r>
      <w:r w:rsidRPr="00503319">
        <w:rPr>
          <w:rFonts w:asciiTheme="minorHAnsi" w:hAnsiTheme="minorHAnsi" w:cstheme="minorHAnsi"/>
          <w:sz w:val="22"/>
          <w:szCs w:val="22"/>
        </w:rPr>
        <w:tab/>
        <w:t>-  débit c/1641 emprunt n° 9017804 (900142810231) : 19,03 €</w:t>
      </w:r>
    </w:p>
    <w:p w14:paraId="1F1F8A6A" w14:textId="77777777" w:rsidR="00870231" w:rsidRPr="00503319" w:rsidRDefault="00870231" w:rsidP="00870231">
      <w:pPr>
        <w:pStyle w:val="Standard"/>
        <w:rPr>
          <w:rFonts w:asciiTheme="minorHAnsi" w:hAnsiTheme="minorHAnsi" w:cstheme="minorHAnsi"/>
          <w:sz w:val="12"/>
          <w:szCs w:val="12"/>
        </w:rPr>
      </w:pPr>
    </w:p>
    <w:p w14:paraId="180DB43D" w14:textId="25E5187C" w:rsidR="00870231" w:rsidRPr="00503319" w:rsidRDefault="00870231" w:rsidP="00870231">
      <w:pPr>
        <w:pStyle w:val="Standard"/>
        <w:rPr>
          <w:rFonts w:asciiTheme="minorHAnsi" w:hAnsiTheme="minorHAnsi" w:cstheme="minorHAnsi"/>
          <w:sz w:val="22"/>
          <w:szCs w:val="22"/>
        </w:rPr>
      </w:pPr>
      <w:r w:rsidRPr="00503319">
        <w:rPr>
          <w:rFonts w:asciiTheme="minorHAnsi" w:hAnsiTheme="minorHAnsi" w:cstheme="minorHAnsi"/>
          <w:sz w:val="22"/>
          <w:szCs w:val="22"/>
        </w:rPr>
        <w:t>Le conseil municipal après en avoir délibéré,</w:t>
      </w:r>
    </w:p>
    <w:p w14:paraId="60C856AF" w14:textId="77777777" w:rsidR="00870231" w:rsidRPr="00503319" w:rsidRDefault="00870231" w:rsidP="00870231">
      <w:pPr>
        <w:pStyle w:val="Standard"/>
        <w:numPr>
          <w:ilvl w:val="0"/>
          <w:numId w:val="12"/>
        </w:numPr>
        <w:rPr>
          <w:rFonts w:asciiTheme="minorHAnsi" w:hAnsiTheme="minorHAnsi" w:cstheme="minorHAnsi"/>
          <w:sz w:val="22"/>
          <w:szCs w:val="22"/>
        </w:rPr>
      </w:pPr>
      <w:r w:rsidRPr="00503319">
        <w:rPr>
          <w:rFonts w:asciiTheme="minorHAnsi" w:hAnsiTheme="minorHAnsi" w:cstheme="minorHAnsi"/>
          <w:sz w:val="22"/>
          <w:szCs w:val="22"/>
        </w:rPr>
        <w:lastRenderedPageBreak/>
        <w:t>Autorise le comptable du SGC de Sarlat à effectuer les régularisations visées ci-dessus au budget de l’assainissement 2024.</w:t>
      </w:r>
    </w:p>
    <w:p w14:paraId="00B25F34" w14:textId="77777777" w:rsidR="00870231" w:rsidRDefault="00870231" w:rsidP="00870231">
      <w:pPr>
        <w:autoSpaceDE w:val="0"/>
        <w:autoSpaceDN w:val="0"/>
        <w:adjustRightInd w:val="0"/>
        <w:ind w:left="1440"/>
        <w:jc w:val="both"/>
        <w:rPr>
          <w:sz w:val="12"/>
          <w:szCs w:val="12"/>
        </w:rPr>
      </w:pPr>
    </w:p>
    <w:p w14:paraId="55FB0962" w14:textId="694D5EF8" w:rsidR="00870231" w:rsidRPr="007A1E70" w:rsidRDefault="00870231" w:rsidP="00870231">
      <w:pPr>
        <w:autoSpaceDE w:val="0"/>
        <w:autoSpaceDN w:val="0"/>
        <w:adjustRightInd w:val="0"/>
        <w:jc w:val="center"/>
      </w:pPr>
      <w:r w:rsidRPr="0061088C">
        <w:rPr>
          <w:sz w:val="23"/>
          <w:szCs w:val="23"/>
        </w:rPr>
        <w:fldChar w:fldCharType="begin"/>
      </w:r>
      <w:r w:rsidRPr="0061088C">
        <w:rPr>
          <w:sz w:val="23"/>
          <w:szCs w:val="23"/>
        </w:rPr>
        <w:fldChar w:fldCharType="end"/>
      </w:r>
      <w:r w:rsidRPr="007A1E70">
        <w:t xml:space="preserve">Votants : </w:t>
      </w:r>
      <w:r>
        <w:t>10</w:t>
      </w:r>
      <w:r w:rsidRPr="007A1E70">
        <w:t xml:space="preserve"> </w:t>
      </w:r>
      <w:r w:rsidRPr="007A1E70">
        <w:tab/>
      </w:r>
      <w:r w:rsidRPr="007A1E70">
        <w:tab/>
        <w:t xml:space="preserve">Pour : </w:t>
      </w:r>
      <w:r>
        <w:t>10</w:t>
      </w:r>
      <w:r w:rsidRPr="007A1E70">
        <w:tab/>
      </w:r>
      <w:r w:rsidRPr="007A1E70">
        <w:tab/>
      </w:r>
      <w:r w:rsidRPr="007A1E70">
        <w:tab/>
        <w:t xml:space="preserve">Contre : </w:t>
      </w:r>
      <w:r w:rsidR="00503319">
        <w:t>0</w:t>
      </w:r>
      <w:r w:rsidRPr="007A1E70">
        <w:tab/>
      </w:r>
      <w:r w:rsidRPr="007A1E70">
        <w:tab/>
        <w:t>Abstention :</w:t>
      </w:r>
      <w:r w:rsidR="00503319">
        <w:t xml:space="preserve"> 0</w:t>
      </w:r>
    </w:p>
    <w:p w14:paraId="24F79929" w14:textId="77777777" w:rsidR="00870231" w:rsidRPr="00870231" w:rsidRDefault="00870231" w:rsidP="00870231">
      <w:pPr>
        <w:pStyle w:val="Sansinterligne"/>
        <w:rPr>
          <w:b/>
          <w:bCs/>
          <w:u w:val="single"/>
        </w:rPr>
      </w:pPr>
      <w:r w:rsidRPr="00870231">
        <w:rPr>
          <w:b/>
          <w:bCs/>
          <w:u w:val="single"/>
        </w:rPr>
        <w:t>Modification de la délibération créant la régie de recette pour la perception du droit de place.</w:t>
      </w:r>
    </w:p>
    <w:p w14:paraId="49BB7038" w14:textId="77777777" w:rsidR="00870231" w:rsidRPr="00870231" w:rsidRDefault="00870231" w:rsidP="00870231">
      <w:pPr>
        <w:rPr>
          <w:sz w:val="12"/>
          <w:szCs w:val="12"/>
          <w:u w:val="single"/>
        </w:rPr>
      </w:pPr>
    </w:p>
    <w:p w14:paraId="36CCE245" w14:textId="03478A36" w:rsidR="00870231" w:rsidRPr="00E042DC" w:rsidRDefault="00870231" w:rsidP="00870231">
      <w:pPr>
        <w:pStyle w:val="Standard"/>
        <w:jc w:val="both"/>
        <w:rPr>
          <w:rFonts w:asciiTheme="minorHAnsi" w:hAnsiTheme="minorHAnsi" w:cstheme="minorHAnsi"/>
          <w:sz w:val="22"/>
          <w:szCs w:val="22"/>
        </w:rPr>
      </w:pPr>
      <w:r w:rsidRPr="00E042DC">
        <w:rPr>
          <w:rFonts w:asciiTheme="minorHAnsi" w:hAnsiTheme="minorHAnsi" w:cstheme="minorHAnsi"/>
          <w:sz w:val="22"/>
          <w:szCs w:val="22"/>
        </w:rPr>
        <w:t>Le maire rappelle qu’une régie de recette</w:t>
      </w:r>
      <w:r w:rsidR="008342E5">
        <w:rPr>
          <w:rFonts w:asciiTheme="minorHAnsi" w:hAnsiTheme="minorHAnsi" w:cstheme="minorHAnsi"/>
          <w:sz w:val="22"/>
          <w:szCs w:val="22"/>
        </w:rPr>
        <w:t>s</w:t>
      </w:r>
      <w:r w:rsidRPr="00E042DC">
        <w:rPr>
          <w:rFonts w:asciiTheme="minorHAnsi" w:hAnsiTheme="minorHAnsi" w:cstheme="minorHAnsi"/>
          <w:sz w:val="22"/>
          <w:szCs w:val="22"/>
        </w:rPr>
        <w:t xml:space="preserve"> pour la perception du droit de place (62301) a été créée par délibération en date du 11 août 1999.</w:t>
      </w:r>
    </w:p>
    <w:p w14:paraId="6D11474E" w14:textId="77777777" w:rsidR="00870231" w:rsidRPr="00E042DC" w:rsidRDefault="00870231" w:rsidP="00870231">
      <w:pPr>
        <w:pStyle w:val="Standard"/>
        <w:ind w:left="1416"/>
        <w:jc w:val="both"/>
        <w:rPr>
          <w:rFonts w:asciiTheme="minorHAnsi" w:hAnsiTheme="minorHAnsi" w:cstheme="minorHAnsi"/>
          <w:sz w:val="22"/>
          <w:szCs w:val="22"/>
        </w:rPr>
      </w:pPr>
    </w:p>
    <w:p w14:paraId="4AE97E29" w14:textId="77777777" w:rsidR="00870231" w:rsidRPr="00E042DC" w:rsidRDefault="00870231" w:rsidP="00870231">
      <w:pPr>
        <w:pStyle w:val="Standard"/>
        <w:rPr>
          <w:rFonts w:asciiTheme="minorHAnsi" w:hAnsiTheme="minorHAnsi" w:cstheme="minorHAnsi"/>
          <w:sz w:val="22"/>
          <w:szCs w:val="22"/>
        </w:rPr>
      </w:pPr>
      <w:r w:rsidRPr="00E042DC">
        <w:rPr>
          <w:rFonts w:asciiTheme="minorHAnsi" w:hAnsiTheme="minorHAnsi" w:cstheme="minorHAnsi"/>
          <w:sz w:val="22"/>
          <w:szCs w:val="22"/>
        </w:rPr>
        <w:t>Lors du contrôle de la régie par le Service de Gestion Comptable de Sarlat, il a été constaté que les dispositions obligatoires et facultatives n'ont pas été suffisamment mentionnées, notamment :</w:t>
      </w:r>
      <w:r w:rsidRPr="00E042DC">
        <w:rPr>
          <w:rFonts w:asciiTheme="minorHAnsi" w:hAnsiTheme="minorHAnsi" w:cstheme="minorHAnsi"/>
          <w:sz w:val="22"/>
          <w:szCs w:val="22"/>
        </w:rPr>
        <w:br/>
        <w:t>- le décret n° 2012-1246 du 7 novembre 2012 relatif à la gestion budgétaire et comptable publique, et notamment l'article 22 ;</w:t>
      </w:r>
      <w:r w:rsidRPr="00E042DC">
        <w:rPr>
          <w:rFonts w:asciiTheme="minorHAnsi" w:hAnsiTheme="minorHAnsi" w:cstheme="minorHAnsi"/>
          <w:sz w:val="22"/>
          <w:szCs w:val="22"/>
        </w:rPr>
        <w:br/>
        <w:t>- les articles R.1617-1 à R.1617-18 du Code Général des Collectivités Territoriales</w:t>
      </w:r>
      <w:r w:rsidRPr="00E042DC">
        <w:rPr>
          <w:rFonts w:asciiTheme="minorHAnsi" w:hAnsiTheme="minorHAnsi" w:cstheme="minorHAnsi"/>
          <w:sz w:val="22"/>
          <w:szCs w:val="22"/>
        </w:rPr>
        <w:br/>
        <w:t>- la date de délivrance de l'avis conforme du comptable public assignataire des opérations de la régie</w:t>
      </w:r>
      <w:r w:rsidRPr="00E042DC">
        <w:rPr>
          <w:rFonts w:asciiTheme="minorHAnsi" w:hAnsiTheme="minorHAnsi" w:cstheme="minorHAnsi"/>
          <w:sz w:val="22"/>
          <w:szCs w:val="22"/>
        </w:rPr>
        <w:br/>
        <w:t>- l'adresse du siège de la régie</w:t>
      </w:r>
      <w:r w:rsidRPr="00E042DC">
        <w:rPr>
          <w:rFonts w:asciiTheme="minorHAnsi" w:hAnsiTheme="minorHAnsi" w:cstheme="minorHAnsi"/>
          <w:sz w:val="22"/>
          <w:szCs w:val="22"/>
        </w:rPr>
        <w:br/>
        <w:t>- les modes de perception des recettes</w:t>
      </w:r>
      <w:r w:rsidRPr="00E042DC">
        <w:rPr>
          <w:rFonts w:asciiTheme="minorHAnsi" w:hAnsiTheme="minorHAnsi" w:cstheme="minorHAnsi"/>
          <w:sz w:val="22"/>
          <w:szCs w:val="22"/>
        </w:rPr>
        <w:br/>
        <w:t>- le montant maximum de l'encaisse et sa périodicité de versement</w:t>
      </w:r>
    </w:p>
    <w:p w14:paraId="7A99CA6D" w14:textId="77777777" w:rsidR="00870231" w:rsidRPr="00E042DC" w:rsidRDefault="00870231" w:rsidP="00870231">
      <w:pPr>
        <w:pStyle w:val="Standard"/>
        <w:ind w:left="1416"/>
        <w:rPr>
          <w:rFonts w:asciiTheme="minorHAnsi" w:hAnsiTheme="minorHAnsi" w:cstheme="minorHAnsi"/>
          <w:sz w:val="22"/>
          <w:szCs w:val="22"/>
        </w:rPr>
      </w:pPr>
    </w:p>
    <w:p w14:paraId="78F7A823" w14:textId="77777777" w:rsidR="00870231" w:rsidRPr="00E042DC" w:rsidRDefault="00870231" w:rsidP="00870231">
      <w:pPr>
        <w:pStyle w:val="Standard"/>
        <w:rPr>
          <w:rFonts w:asciiTheme="minorHAnsi" w:hAnsiTheme="minorHAnsi" w:cstheme="minorHAnsi"/>
          <w:sz w:val="22"/>
          <w:szCs w:val="22"/>
        </w:rPr>
      </w:pPr>
      <w:r w:rsidRPr="00E042DC">
        <w:rPr>
          <w:rFonts w:asciiTheme="minorHAnsi" w:hAnsiTheme="minorHAnsi" w:cstheme="minorHAnsi"/>
          <w:sz w:val="22"/>
          <w:szCs w:val="22"/>
        </w:rPr>
        <w:t>Il est donc nécessaire de modifier l’acte constitutif de la régie de recette intitulée « Doit de place » et l’acte de nomination du régisseur titulaire en tenant compte des mises à jour.</w:t>
      </w:r>
    </w:p>
    <w:p w14:paraId="4FFA4053" w14:textId="77777777" w:rsidR="00870231" w:rsidRPr="00E042DC" w:rsidRDefault="00870231" w:rsidP="00870231">
      <w:pPr>
        <w:pStyle w:val="Standard"/>
        <w:ind w:left="1416"/>
        <w:rPr>
          <w:rFonts w:asciiTheme="minorHAnsi" w:hAnsiTheme="minorHAnsi" w:cstheme="minorHAnsi"/>
          <w:sz w:val="22"/>
          <w:szCs w:val="22"/>
        </w:rPr>
      </w:pPr>
    </w:p>
    <w:p w14:paraId="4E82827F" w14:textId="28C97D7F" w:rsidR="00870231" w:rsidRPr="00E042DC" w:rsidRDefault="00870231" w:rsidP="00870231">
      <w:pPr>
        <w:pStyle w:val="Standard"/>
        <w:rPr>
          <w:rFonts w:asciiTheme="minorHAnsi" w:hAnsiTheme="minorHAnsi" w:cstheme="minorHAnsi"/>
          <w:sz w:val="22"/>
          <w:szCs w:val="22"/>
        </w:rPr>
      </w:pPr>
      <w:r w:rsidRPr="00E042DC">
        <w:rPr>
          <w:rFonts w:asciiTheme="minorHAnsi" w:hAnsiTheme="minorHAnsi" w:cstheme="minorHAnsi"/>
          <w:sz w:val="22"/>
          <w:szCs w:val="22"/>
        </w:rPr>
        <w:t>Le conseil municipal après en avoir délibéré,</w:t>
      </w:r>
    </w:p>
    <w:p w14:paraId="7FD533E0" w14:textId="43A3059F" w:rsidR="00870231" w:rsidRPr="00E042DC" w:rsidRDefault="00870231" w:rsidP="00870231">
      <w:pPr>
        <w:pStyle w:val="Standard"/>
        <w:numPr>
          <w:ilvl w:val="0"/>
          <w:numId w:val="12"/>
        </w:numPr>
        <w:rPr>
          <w:rFonts w:asciiTheme="minorHAnsi" w:hAnsiTheme="minorHAnsi" w:cstheme="minorHAnsi"/>
          <w:sz w:val="22"/>
          <w:szCs w:val="22"/>
        </w:rPr>
      </w:pPr>
      <w:r w:rsidRPr="00E042DC">
        <w:rPr>
          <w:rFonts w:asciiTheme="minorHAnsi" w:hAnsiTheme="minorHAnsi" w:cstheme="minorHAnsi"/>
          <w:sz w:val="22"/>
          <w:szCs w:val="22"/>
        </w:rPr>
        <w:t>Autorise le maire à signer l’acte constitutif de la régie de recette et l’acte de nomination du régisseur titulaire en intégrant les mises à jour visées ci-dessus.</w:t>
      </w:r>
    </w:p>
    <w:p w14:paraId="75716020" w14:textId="77777777" w:rsidR="00870231" w:rsidRPr="00E042DC" w:rsidRDefault="00870231" w:rsidP="00870231">
      <w:pPr>
        <w:autoSpaceDE w:val="0"/>
        <w:autoSpaceDN w:val="0"/>
        <w:adjustRightInd w:val="0"/>
        <w:spacing w:after="0"/>
        <w:rPr>
          <w:rFonts w:cstheme="minorHAnsi"/>
        </w:rPr>
      </w:pPr>
    </w:p>
    <w:p w14:paraId="3513095C" w14:textId="34FF6E61" w:rsidR="00870231" w:rsidRPr="00E042DC" w:rsidRDefault="00870231" w:rsidP="00870231">
      <w:pPr>
        <w:autoSpaceDE w:val="0"/>
        <w:autoSpaceDN w:val="0"/>
        <w:adjustRightInd w:val="0"/>
        <w:spacing w:after="0"/>
        <w:jc w:val="center"/>
        <w:rPr>
          <w:rFonts w:cstheme="minorHAnsi"/>
        </w:rPr>
      </w:pPr>
      <w:r w:rsidRPr="00E042DC">
        <w:rPr>
          <w:rFonts w:cstheme="minorHAnsi"/>
        </w:rPr>
        <w:fldChar w:fldCharType="begin"/>
      </w:r>
      <w:r w:rsidRPr="00E042DC">
        <w:rPr>
          <w:rFonts w:cstheme="minorHAnsi"/>
        </w:rPr>
        <w:fldChar w:fldCharType="end"/>
      </w:r>
      <w:r w:rsidRPr="00E042DC">
        <w:rPr>
          <w:rFonts w:cstheme="minorHAnsi"/>
        </w:rPr>
        <w:t>Votants :  10</w:t>
      </w:r>
      <w:r w:rsidRPr="00E042DC">
        <w:rPr>
          <w:rFonts w:cstheme="minorHAnsi"/>
        </w:rPr>
        <w:tab/>
      </w:r>
      <w:r w:rsidRPr="00E042DC">
        <w:rPr>
          <w:rFonts w:cstheme="minorHAnsi"/>
        </w:rPr>
        <w:tab/>
        <w:t xml:space="preserve">Pour : 10 </w:t>
      </w:r>
      <w:r w:rsidRPr="00E042DC">
        <w:rPr>
          <w:rFonts w:cstheme="minorHAnsi"/>
        </w:rPr>
        <w:tab/>
      </w:r>
      <w:r w:rsidRPr="00E042DC">
        <w:rPr>
          <w:rFonts w:cstheme="minorHAnsi"/>
        </w:rPr>
        <w:tab/>
      </w:r>
      <w:r w:rsidRPr="00E042DC">
        <w:rPr>
          <w:rFonts w:cstheme="minorHAnsi"/>
        </w:rPr>
        <w:tab/>
        <w:t xml:space="preserve">Contre : </w:t>
      </w:r>
      <w:r w:rsidR="00E042DC">
        <w:rPr>
          <w:rFonts w:cstheme="minorHAnsi"/>
        </w:rPr>
        <w:t>0</w:t>
      </w:r>
      <w:r w:rsidRPr="00E042DC">
        <w:rPr>
          <w:rFonts w:cstheme="minorHAnsi"/>
        </w:rPr>
        <w:tab/>
      </w:r>
      <w:r w:rsidRPr="00E042DC">
        <w:rPr>
          <w:rFonts w:cstheme="minorHAnsi"/>
        </w:rPr>
        <w:tab/>
        <w:t>Abstention :</w:t>
      </w:r>
      <w:r w:rsidR="00E042DC">
        <w:rPr>
          <w:rFonts w:cstheme="minorHAnsi"/>
        </w:rPr>
        <w:t xml:space="preserve"> 0</w:t>
      </w:r>
    </w:p>
    <w:p w14:paraId="36F32148" w14:textId="77777777" w:rsidR="00870231" w:rsidRDefault="00870231" w:rsidP="00870231">
      <w:pPr>
        <w:pStyle w:val="Sansinterligne"/>
        <w:rPr>
          <w:b/>
          <w:bCs/>
          <w:u w:val="single"/>
        </w:rPr>
      </w:pPr>
    </w:p>
    <w:p w14:paraId="67A47AA5" w14:textId="5BBE84A2" w:rsidR="00870231" w:rsidRPr="00870231" w:rsidRDefault="00870231" w:rsidP="00870231">
      <w:pPr>
        <w:pStyle w:val="Sansinterligne"/>
        <w:rPr>
          <w:b/>
          <w:bCs/>
          <w:u w:val="single"/>
        </w:rPr>
      </w:pPr>
      <w:r w:rsidRPr="00870231">
        <w:rPr>
          <w:b/>
          <w:bCs/>
          <w:u w:val="single"/>
        </w:rPr>
        <w:t>Foire de l’Arbre 2026.</w:t>
      </w:r>
    </w:p>
    <w:p w14:paraId="2C01FAC3" w14:textId="77777777" w:rsidR="00870231" w:rsidRPr="009C094C" w:rsidRDefault="00870231" w:rsidP="00870231">
      <w:pPr>
        <w:spacing w:after="0"/>
        <w:rPr>
          <w:sz w:val="12"/>
          <w:szCs w:val="12"/>
        </w:rPr>
      </w:pPr>
    </w:p>
    <w:p w14:paraId="62FDD71D" w14:textId="77777777" w:rsidR="00870231" w:rsidRPr="00E042DC" w:rsidRDefault="00870231" w:rsidP="00870231">
      <w:pPr>
        <w:pStyle w:val="Standard"/>
        <w:jc w:val="both"/>
        <w:rPr>
          <w:rFonts w:asciiTheme="minorHAnsi" w:hAnsiTheme="minorHAnsi" w:cstheme="minorHAnsi"/>
          <w:sz w:val="22"/>
          <w:szCs w:val="22"/>
        </w:rPr>
      </w:pPr>
      <w:r w:rsidRPr="00E042DC">
        <w:rPr>
          <w:rFonts w:asciiTheme="minorHAnsi" w:hAnsiTheme="minorHAnsi" w:cstheme="minorHAnsi"/>
          <w:sz w:val="22"/>
          <w:szCs w:val="22"/>
        </w:rPr>
        <w:t>Le maire indique que les travaux d’aménagement de la traversée du bourg qui vont démarrer aux alentours du 1</w:t>
      </w:r>
      <w:r w:rsidRPr="00E042DC">
        <w:rPr>
          <w:rFonts w:asciiTheme="minorHAnsi" w:hAnsiTheme="minorHAnsi" w:cstheme="minorHAnsi"/>
          <w:sz w:val="22"/>
          <w:szCs w:val="22"/>
          <w:vertAlign w:val="superscript"/>
        </w:rPr>
        <w:t>er</w:t>
      </w:r>
      <w:r w:rsidRPr="00E042DC">
        <w:rPr>
          <w:rFonts w:asciiTheme="minorHAnsi" w:hAnsiTheme="minorHAnsi" w:cstheme="minorHAnsi"/>
          <w:sz w:val="22"/>
          <w:szCs w:val="22"/>
        </w:rPr>
        <w:t xml:space="preserve"> décembre 2025 vont impacter le domaine public communal et notamment empêcher l’occupation de la RD46 dans le bourg lors de la Foire de l’Arbre qui se déroule à St Martial de Nabirat tous les premiers dimanches de mars.</w:t>
      </w:r>
    </w:p>
    <w:p w14:paraId="3F32704B" w14:textId="77777777" w:rsidR="00870231" w:rsidRPr="00E042DC" w:rsidRDefault="00870231" w:rsidP="00870231">
      <w:pPr>
        <w:pStyle w:val="Standard"/>
        <w:ind w:left="1416"/>
        <w:jc w:val="both"/>
        <w:rPr>
          <w:rFonts w:asciiTheme="minorHAnsi" w:hAnsiTheme="minorHAnsi" w:cstheme="minorHAnsi"/>
          <w:sz w:val="22"/>
          <w:szCs w:val="22"/>
        </w:rPr>
      </w:pPr>
    </w:p>
    <w:p w14:paraId="0D0AB149" w14:textId="77777777" w:rsidR="00870231" w:rsidRPr="00E042DC" w:rsidRDefault="00870231" w:rsidP="00870231">
      <w:pPr>
        <w:pStyle w:val="Standard"/>
        <w:jc w:val="both"/>
        <w:rPr>
          <w:rFonts w:asciiTheme="minorHAnsi" w:hAnsiTheme="minorHAnsi" w:cstheme="minorHAnsi"/>
          <w:sz w:val="22"/>
          <w:szCs w:val="22"/>
        </w:rPr>
      </w:pPr>
      <w:r w:rsidRPr="00E042DC">
        <w:rPr>
          <w:rFonts w:asciiTheme="minorHAnsi" w:hAnsiTheme="minorHAnsi" w:cstheme="minorHAnsi"/>
          <w:sz w:val="22"/>
          <w:szCs w:val="22"/>
        </w:rPr>
        <w:t>En conséquence, il propose que la Foire de l’Arbre ne soit pas organisée en 2026. Un courrier d’information sera adressé aux exposants habituels et aux associations participantes.</w:t>
      </w:r>
    </w:p>
    <w:p w14:paraId="6E3FEE4C" w14:textId="77777777" w:rsidR="00870231" w:rsidRPr="00E042DC" w:rsidRDefault="00870231" w:rsidP="00870231">
      <w:pPr>
        <w:pStyle w:val="Standard"/>
        <w:ind w:left="1410"/>
        <w:jc w:val="both"/>
        <w:rPr>
          <w:rFonts w:asciiTheme="minorHAnsi" w:hAnsiTheme="minorHAnsi" w:cstheme="minorHAnsi"/>
          <w:sz w:val="22"/>
          <w:szCs w:val="22"/>
        </w:rPr>
      </w:pPr>
    </w:p>
    <w:p w14:paraId="25A5BCF7" w14:textId="77777777" w:rsidR="00870231" w:rsidRPr="00E042DC" w:rsidRDefault="00870231" w:rsidP="00870231">
      <w:pPr>
        <w:pStyle w:val="Standard"/>
        <w:jc w:val="both"/>
        <w:rPr>
          <w:rFonts w:asciiTheme="minorHAnsi" w:hAnsiTheme="minorHAnsi" w:cstheme="minorHAnsi"/>
          <w:sz w:val="22"/>
          <w:szCs w:val="22"/>
        </w:rPr>
      </w:pPr>
      <w:r w:rsidRPr="00E042DC">
        <w:rPr>
          <w:rFonts w:asciiTheme="minorHAnsi" w:hAnsiTheme="minorHAnsi" w:cstheme="minorHAnsi"/>
          <w:sz w:val="22"/>
          <w:szCs w:val="22"/>
        </w:rPr>
        <w:t>Le conseil municipal, après en avoir délibéré, adopte la décision du maire.</w:t>
      </w:r>
    </w:p>
    <w:p w14:paraId="7A8E0A43" w14:textId="77777777" w:rsidR="00870231" w:rsidRPr="00E042DC" w:rsidRDefault="00870231" w:rsidP="00870231">
      <w:pPr>
        <w:autoSpaceDE w:val="0"/>
        <w:autoSpaceDN w:val="0"/>
        <w:adjustRightInd w:val="0"/>
        <w:spacing w:after="0"/>
        <w:jc w:val="center"/>
        <w:rPr>
          <w:rFonts w:cstheme="minorHAnsi"/>
        </w:rPr>
      </w:pPr>
    </w:p>
    <w:p w14:paraId="51CD3261" w14:textId="65AB97BA" w:rsidR="00870231" w:rsidRPr="00E042DC" w:rsidRDefault="00870231" w:rsidP="00870231">
      <w:pPr>
        <w:autoSpaceDE w:val="0"/>
        <w:autoSpaceDN w:val="0"/>
        <w:adjustRightInd w:val="0"/>
        <w:spacing w:after="0"/>
        <w:jc w:val="center"/>
        <w:rPr>
          <w:rFonts w:cstheme="minorHAnsi"/>
        </w:rPr>
      </w:pPr>
      <w:r w:rsidRPr="00E042DC">
        <w:rPr>
          <w:rFonts w:cstheme="minorHAnsi"/>
        </w:rPr>
        <w:fldChar w:fldCharType="begin"/>
      </w:r>
      <w:r w:rsidRPr="00E042DC">
        <w:rPr>
          <w:rFonts w:cstheme="minorHAnsi"/>
        </w:rPr>
        <w:fldChar w:fldCharType="end"/>
      </w:r>
      <w:r w:rsidRPr="00E042DC">
        <w:rPr>
          <w:rFonts w:cstheme="minorHAnsi"/>
        </w:rPr>
        <w:t xml:space="preserve">Votants : 10 </w:t>
      </w:r>
      <w:r w:rsidRPr="00E042DC">
        <w:rPr>
          <w:rFonts w:cstheme="minorHAnsi"/>
        </w:rPr>
        <w:tab/>
      </w:r>
      <w:r w:rsidRPr="00E042DC">
        <w:rPr>
          <w:rFonts w:cstheme="minorHAnsi"/>
        </w:rPr>
        <w:tab/>
        <w:t>Pour : 10</w:t>
      </w:r>
      <w:r w:rsidRPr="00E042DC">
        <w:rPr>
          <w:rFonts w:cstheme="minorHAnsi"/>
        </w:rPr>
        <w:tab/>
      </w:r>
      <w:r w:rsidRPr="00E042DC">
        <w:rPr>
          <w:rFonts w:cstheme="minorHAnsi"/>
        </w:rPr>
        <w:tab/>
      </w:r>
      <w:r w:rsidRPr="00E042DC">
        <w:rPr>
          <w:rFonts w:cstheme="minorHAnsi"/>
        </w:rPr>
        <w:tab/>
        <w:t xml:space="preserve">Contre : </w:t>
      </w:r>
      <w:r w:rsidR="00E042DC" w:rsidRPr="00E042DC">
        <w:rPr>
          <w:rFonts w:cstheme="minorHAnsi"/>
        </w:rPr>
        <w:t>0</w:t>
      </w:r>
      <w:r w:rsidRPr="00E042DC">
        <w:rPr>
          <w:rFonts w:cstheme="minorHAnsi"/>
        </w:rPr>
        <w:tab/>
      </w:r>
      <w:r w:rsidRPr="00E042DC">
        <w:rPr>
          <w:rFonts w:cstheme="minorHAnsi"/>
        </w:rPr>
        <w:tab/>
        <w:t>Abstention :</w:t>
      </w:r>
      <w:r w:rsidR="00E042DC" w:rsidRPr="00E042DC">
        <w:rPr>
          <w:rFonts w:cstheme="minorHAnsi"/>
        </w:rPr>
        <w:t xml:space="preserve"> 0</w:t>
      </w:r>
    </w:p>
    <w:p w14:paraId="1D493669" w14:textId="77777777" w:rsidR="00870231" w:rsidRDefault="00870231" w:rsidP="001A7AA1">
      <w:pPr>
        <w:pStyle w:val="Sansinterligne"/>
        <w:rPr>
          <w:b/>
          <w:bCs/>
          <w:u w:val="single"/>
        </w:rPr>
      </w:pPr>
    </w:p>
    <w:p w14:paraId="09F7FA26" w14:textId="77777777" w:rsidR="00870231" w:rsidRPr="00870231" w:rsidRDefault="00870231" w:rsidP="00870231">
      <w:pPr>
        <w:autoSpaceDE w:val="0"/>
        <w:autoSpaceDN w:val="0"/>
        <w:adjustRightInd w:val="0"/>
        <w:spacing w:after="0"/>
        <w:rPr>
          <w:b/>
          <w:bCs/>
          <w:u w:val="single"/>
        </w:rPr>
      </w:pPr>
      <w:r w:rsidRPr="00870231">
        <w:rPr>
          <w:b/>
          <w:bCs/>
          <w:u w:val="single"/>
        </w:rPr>
        <w:t xml:space="preserve">Révision de loyer d’un logement communal. </w:t>
      </w:r>
    </w:p>
    <w:p w14:paraId="0BFB6DDB" w14:textId="77777777" w:rsidR="00870231" w:rsidRDefault="00870231" w:rsidP="00870231">
      <w:pPr>
        <w:autoSpaceDE w:val="0"/>
        <w:autoSpaceDN w:val="0"/>
        <w:adjustRightInd w:val="0"/>
        <w:spacing w:after="0"/>
        <w:rPr>
          <w:b/>
          <w:bCs/>
        </w:rPr>
      </w:pPr>
    </w:p>
    <w:p w14:paraId="62A75564" w14:textId="7F8E2504" w:rsidR="00870231" w:rsidRPr="00870231" w:rsidRDefault="00870231" w:rsidP="00870231">
      <w:pPr>
        <w:spacing w:after="0"/>
        <w:jc w:val="both"/>
        <w:rPr>
          <w:sz w:val="23"/>
          <w:szCs w:val="23"/>
        </w:rPr>
      </w:pPr>
      <w:r w:rsidRPr="007B415A">
        <w:rPr>
          <w:sz w:val="23"/>
          <w:szCs w:val="23"/>
        </w:rPr>
        <w:t xml:space="preserve">Vu l’étude réalisée par l’ADIL 24 pour le compte de la commune de St Martial de Nabirat en vue de réviser les loyers des logements communaux, </w:t>
      </w:r>
    </w:p>
    <w:p w14:paraId="4883D823" w14:textId="77777777" w:rsidR="00870231" w:rsidRDefault="00870231" w:rsidP="00870231">
      <w:pPr>
        <w:spacing w:after="0"/>
        <w:jc w:val="both"/>
        <w:rPr>
          <w:sz w:val="23"/>
          <w:szCs w:val="23"/>
        </w:rPr>
      </w:pPr>
      <w:r w:rsidRPr="007B415A">
        <w:rPr>
          <w:sz w:val="23"/>
          <w:szCs w:val="23"/>
        </w:rPr>
        <w:t>Le Conseil Municipal, après en avoir délibéré, décide de réviser comme suit le loye</w:t>
      </w:r>
      <w:r>
        <w:rPr>
          <w:sz w:val="23"/>
          <w:szCs w:val="23"/>
        </w:rPr>
        <w:t>r</w:t>
      </w:r>
      <w:r w:rsidRPr="007B415A">
        <w:rPr>
          <w:sz w:val="23"/>
          <w:szCs w:val="23"/>
        </w:rPr>
        <w:t xml:space="preserve"> d</w:t>
      </w:r>
      <w:r>
        <w:rPr>
          <w:sz w:val="23"/>
          <w:szCs w:val="23"/>
        </w:rPr>
        <w:t xml:space="preserve">u logement </w:t>
      </w:r>
      <w:r w:rsidRPr="007B415A">
        <w:rPr>
          <w:sz w:val="23"/>
          <w:szCs w:val="23"/>
        </w:rPr>
        <w:t>de la commune de St Martial de Nabirat et autorise le Maire à signer le contrat et</w:t>
      </w:r>
      <w:r>
        <w:rPr>
          <w:sz w:val="23"/>
          <w:szCs w:val="23"/>
        </w:rPr>
        <w:t xml:space="preserve"> le</w:t>
      </w:r>
      <w:r w:rsidRPr="007B415A">
        <w:rPr>
          <w:sz w:val="23"/>
          <w:szCs w:val="23"/>
        </w:rPr>
        <w:t xml:space="preserve"> courrier s’y rapportant.</w:t>
      </w:r>
    </w:p>
    <w:p w14:paraId="4DCB60D5" w14:textId="77777777" w:rsidR="00E042DC" w:rsidRDefault="00E042DC" w:rsidP="00870231">
      <w:pPr>
        <w:spacing w:after="0"/>
        <w:jc w:val="both"/>
        <w:rPr>
          <w:sz w:val="23"/>
          <w:szCs w:val="23"/>
        </w:rPr>
      </w:pPr>
    </w:p>
    <w:p w14:paraId="7B391A99" w14:textId="77777777" w:rsidR="00E042DC" w:rsidRDefault="00E042DC" w:rsidP="00870231">
      <w:pPr>
        <w:spacing w:after="0"/>
        <w:jc w:val="both"/>
        <w:rPr>
          <w:sz w:val="23"/>
          <w:szCs w:val="23"/>
        </w:rPr>
      </w:pPr>
    </w:p>
    <w:tbl>
      <w:tblPr>
        <w:tblStyle w:val="Grilledutableau"/>
        <w:tblpPr w:leftFromText="141" w:rightFromText="141" w:vertAnchor="text" w:horzAnchor="margin" w:tblpY="228"/>
        <w:tblW w:w="9497" w:type="dxa"/>
        <w:tblLook w:val="04A0" w:firstRow="1" w:lastRow="0" w:firstColumn="1" w:lastColumn="0" w:noHBand="0" w:noVBand="1"/>
      </w:tblPr>
      <w:tblGrid>
        <w:gridCol w:w="1551"/>
        <w:gridCol w:w="1550"/>
        <w:gridCol w:w="1293"/>
        <w:gridCol w:w="1461"/>
        <w:gridCol w:w="2362"/>
        <w:gridCol w:w="1280"/>
      </w:tblGrid>
      <w:tr w:rsidR="00870231" w:rsidRPr="004A5838" w14:paraId="36D0827D" w14:textId="77777777" w:rsidTr="00870231">
        <w:tc>
          <w:tcPr>
            <w:tcW w:w="1551" w:type="dxa"/>
          </w:tcPr>
          <w:p w14:paraId="43281573" w14:textId="77777777" w:rsidR="00870231" w:rsidRPr="004A5838" w:rsidRDefault="00870231" w:rsidP="00870231">
            <w:pPr>
              <w:jc w:val="center"/>
              <w:rPr>
                <w:b/>
                <w:bCs/>
              </w:rPr>
            </w:pPr>
            <w:r w:rsidRPr="004A5838">
              <w:rPr>
                <w:b/>
                <w:bCs/>
              </w:rPr>
              <w:lastRenderedPageBreak/>
              <w:t>Locataire</w:t>
            </w:r>
          </w:p>
        </w:tc>
        <w:tc>
          <w:tcPr>
            <w:tcW w:w="1550" w:type="dxa"/>
          </w:tcPr>
          <w:p w14:paraId="73CBC766" w14:textId="77777777" w:rsidR="00870231" w:rsidRPr="004A5838" w:rsidRDefault="00870231" w:rsidP="00870231">
            <w:pPr>
              <w:jc w:val="center"/>
              <w:rPr>
                <w:b/>
                <w:bCs/>
              </w:rPr>
            </w:pPr>
            <w:r w:rsidRPr="004A5838">
              <w:rPr>
                <w:b/>
                <w:bCs/>
              </w:rPr>
              <w:t>Logement</w:t>
            </w:r>
          </w:p>
        </w:tc>
        <w:tc>
          <w:tcPr>
            <w:tcW w:w="1293" w:type="dxa"/>
          </w:tcPr>
          <w:p w14:paraId="6BAD8019" w14:textId="77777777" w:rsidR="00870231" w:rsidRPr="004A5838" w:rsidRDefault="00870231" w:rsidP="00870231">
            <w:pPr>
              <w:jc w:val="center"/>
              <w:rPr>
                <w:b/>
                <w:bCs/>
              </w:rPr>
            </w:pPr>
            <w:r w:rsidRPr="004A5838">
              <w:rPr>
                <w:b/>
                <w:bCs/>
              </w:rPr>
              <w:t>Date de révision</w:t>
            </w:r>
          </w:p>
        </w:tc>
        <w:tc>
          <w:tcPr>
            <w:tcW w:w="1461" w:type="dxa"/>
          </w:tcPr>
          <w:p w14:paraId="7A183C95" w14:textId="77777777" w:rsidR="00870231" w:rsidRPr="004A5838" w:rsidRDefault="00870231" w:rsidP="00870231">
            <w:pPr>
              <w:jc w:val="center"/>
              <w:rPr>
                <w:b/>
                <w:bCs/>
              </w:rPr>
            </w:pPr>
            <w:r w:rsidRPr="004A5838">
              <w:rPr>
                <w:b/>
                <w:bCs/>
              </w:rPr>
              <w:t>Nouveau montant en €</w:t>
            </w:r>
          </w:p>
        </w:tc>
        <w:tc>
          <w:tcPr>
            <w:tcW w:w="2362" w:type="dxa"/>
          </w:tcPr>
          <w:p w14:paraId="0ED929ED" w14:textId="77777777" w:rsidR="00870231" w:rsidRPr="004A5838" w:rsidRDefault="00870231" w:rsidP="00870231">
            <w:pPr>
              <w:jc w:val="center"/>
              <w:rPr>
                <w:b/>
                <w:bCs/>
              </w:rPr>
            </w:pPr>
            <w:r w:rsidRPr="004A5838">
              <w:rPr>
                <w:b/>
                <w:bCs/>
              </w:rPr>
              <w:t>Indice de révision</w:t>
            </w:r>
          </w:p>
        </w:tc>
        <w:tc>
          <w:tcPr>
            <w:tcW w:w="1280" w:type="dxa"/>
          </w:tcPr>
          <w:p w14:paraId="3C2A1E13" w14:textId="77777777" w:rsidR="00870231" w:rsidRPr="004A5838" w:rsidRDefault="00870231" w:rsidP="00870231">
            <w:pPr>
              <w:jc w:val="center"/>
              <w:rPr>
                <w:b/>
                <w:bCs/>
              </w:rPr>
            </w:pPr>
            <w:r w:rsidRPr="004A5838">
              <w:rPr>
                <w:b/>
                <w:bCs/>
              </w:rPr>
              <w:t>Date d’entrée en vigueur</w:t>
            </w:r>
          </w:p>
        </w:tc>
      </w:tr>
      <w:tr w:rsidR="00870231" w:rsidRPr="004A5838" w14:paraId="40628A09" w14:textId="77777777" w:rsidTr="00870231">
        <w:tc>
          <w:tcPr>
            <w:tcW w:w="1551" w:type="dxa"/>
          </w:tcPr>
          <w:p w14:paraId="782AC91A" w14:textId="77777777" w:rsidR="00870231" w:rsidRPr="004A5838" w:rsidRDefault="00870231" w:rsidP="00870231">
            <w:r>
              <w:t>M. Mme MOGLIA</w:t>
            </w:r>
          </w:p>
        </w:tc>
        <w:tc>
          <w:tcPr>
            <w:tcW w:w="1550" w:type="dxa"/>
          </w:tcPr>
          <w:p w14:paraId="1C71E687" w14:textId="77777777" w:rsidR="00870231" w:rsidRPr="004A5838" w:rsidRDefault="00870231" w:rsidP="00870231">
            <w:r w:rsidRPr="004A5838">
              <w:t>Logement</w:t>
            </w:r>
            <w:r>
              <w:t xml:space="preserve"> au dessus de la Poste</w:t>
            </w:r>
          </w:p>
        </w:tc>
        <w:tc>
          <w:tcPr>
            <w:tcW w:w="1293" w:type="dxa"/>
          </w:tcPr>
          <w:p w14:paraId="58A59B17" w14:textId="77777777" w:rsidR="00870231" w:rsidRPr="004A5838" w:rsidRDefault="00870231" w:rsidP="00870231">
            <w:r w:rsidRPr="004A5838">
              <w:t>1</w:t>
            </w:r>
            <w:r w:rsidRPr="00F7236B">
              <w:rPr>
                <w:vertAlign w:val="superscript"/>
              </w:rPr>
              <w:t>er</w:t>
            </w:r>
            <w:r>
              <w:t xml:space="preserve"> novembre  2025</w:t>
            </w:r>
          </w:p>
        </w:tc>
        <w:tc>
          <w:tcPr>
            <w:tcW w:w="1461" w:type="dxa"/>
          </w:tcPr>
          <w:p w14:paraId="643B9739" w14:textId="77777777" w:rsidR="00870231" w:rsidRPr="004A5838" w:rsidRDefault="00870231" w:rsidP="00870231">
            <w:r>
              <w:t xml:space="preserve">518,92 € </w:t>
            </w:r>
          </w:p>
        </w:tc>
        <w:tc>
          <w:tcPr>
            <w:tcW w:w="2362" w:type="dxa"/>
          </w:tcPr>
          <w:p w14:paraId="5D2545B0" w14:textId="77777777" w:rsidR="00870231" w:rsidRDefault="00870231" w:rsidP="00870231">
            <w:r>
              <w:t>3ème</w:t>
            </w:r>
            <w:r w:rsidRPr="004A5838">
              <w:t xml:space="preserve"> trimestre 202</w:t>
            </w:r>
            <w:r>
              <w:t>5</w:t>
            </w:r>
            <w:r w:rsidRPr="004A5838">
              <w:t xml:space="preserve"> – valeur : 1</w:t>
            </w:r>
            <w:r>
              <w:t>45</w:t>
            </w:r>
            <w:r w:rsidRPr="004A5838">
              <w:t>,</w:t>
            </w:r>
            <w:r>
              <w:t>77</w:t>
            </w:r>
            <w:r w:rsidRPr="004A5838">
              <w:t xml:space="preserve"> – INSEE 1</w:t>
            </w:r>
            <w:r>
              <w:t xml:space="preserve">5 octobre </w:t>
            </w:r>
            <w:r w:rsidRPr="004A5838">
              <w:t>202</w:t>
            </w:r>
            <w:r>
              <w:t>5</w:t>
            </w:r>
          </w:p>
          <w:p w14:paraId="79EF64EC" w14:textId="77777777" w:rsidR="00870231" w:rsidRPr="004A5838" w:rsidRDefault="00870231" w:rsidP="00870231"/>
        </w:tc>
        <w:tc>
          <w:tcPr>
            <w:tcW w:w="1280" w:type="dxa"/>
          </w:tcPr>
          <w:p w14:paraId="6FFFB8D4" w14:textId="77777777" w:rsidR="00870231" w:rsidRPr="004A5838" w:rsidRDefault="00870231" w:rsidP="00870231">
            <w:r w:rsidRPr="004A5838">
              <w:t>01/</w:t>
            </w:r>
            <w:r>
              <w:t>11</w:t>
            </w:r>
            <w:r w:rsidRPr="004A5838">
              <w:t>/20</w:t>
            </w:r>
            <w:r>
              <w:t>25</w:t>
            </w:r>
          </w:p>
        </w:tc>
      </w:tr>
    </w:tbl>
    <w:p w14:paraId="05078565" w14:textId="77777777" w:rsidR="00870231" w:rsidRPr="00646D61" w:rsidRDefault="00870231" w:rsidP="00870231">
      <w:pPr>
        <w:spacing w:after="0"/>
        <w:ind w:left="1410" w:firstLine="6"/>
        <w:rPr>
          <w:sz w:val="8"/>
          <w:szCs w:val="8"/>
        </w:rPr>
      </w:pPr>
    </w:p>
    <w:p w14:paraId="0F9226F2" w14:textId="77777777" w:rsidR="00870231" w:rsidRDefault="00870231" w:rsidP="00870231">
      <w:pPr>
        <w:autoSpaceDE w:val="0"/>
        <w:autoSpaceDN w:val="0"/>
        <w:adjustRightInd w:val="0"/>
        <w:spacing w:after="0"/>
        <w:jc w:val="both"/>
        <w:rPr>
          <w:rFonts w:cstheme="minorHAnsi"/>
          <w:sz w:val="23"/>
          <w:szCs w:val="23"/>
        </w:rPr>
      </w:pPr>
    </w:p>
    <w:p w14:paraId="33FD10AE" w14:textId="72565CB5" w:rsidR="00870231" w:rsidRDefault="00870231" w:rsidP="00870231">
      <w:pPr>
        <w:autoSpaceDE w:val="0"/>
        <w:autoSpaceDN w:val="0"/>
        <w:adjustRightInd w:val="0"/>
        <w:spacing w:after="0"/>
        <w:jc w:val="center"/>
        <w:rPr>
          <w:rFonts w:cstheme="minorHAnsi"/>
          <w:sz w:val="23"/>
          <w:szCs w:val="23"/>
        </w:rPr>
      </w:pPr>
      <w:r w:rsidRPr="000D7F5F">
        <w:rPr>
          <w:rFonts w:cstheme="minorHAnsi"/>
          <w:sz w:val="23"/>
          <w:szCs w:val="23"/>
        </w:rPr>
        <w:t>Votants :</w:t>
      </w:r>
      <w:r>
        <w:rPr>
          <w:rFonts w:cstheme="minorHAnsi"/>
          <w:sz w:val="23"/>
          <w:szCs w:val="23"/>
        </w:rPr>
        <w:t xml:space="preserve"> 10</w:t>
      </w:r>
      <w:r w:rsidRPr="000D7F5F">
        <w:rPr>
          <w:rFonts w:cstheme="minorHAnsi"/>
          <w:sz w:val="23"/>
          <w:szCs w:val="23"/>
        </w:rPr>
        <w:t xml:space="preserve"> </w:t>
      </w:r>
      <w:r w:rsidRPr="000D7F5F">
        <w:rPr>
          <w:rFonts w:cstheme="minorHAnsi"/>
          <w:sz w:val="23"/>
          <w:szCs w:val="23"/>
        </w:rPr>
        <w:tab/>
      </w:r>
      <w:r w:rsidRPr="000D7F5F">
        <w:rPr>
          <w:rFonts w:cstheme="minorHAnsi"/>
          <w:sz w:val="23"/>
          <w:szCs w:val="23"/>
        </w:rPr>
        <w:tab/>
        <w:t xml:space="preserve">Pour : </w:t>
      </w:r>
      <w:r>
        <w:rPr>
          <w:rFonts w:cstheme="minorHAnsi"/>
          <w:sz w:val="23"/>
          <w:szCs w:val="23"/>
        </w:rPr>
        <w:t>10</w:t>
      </w:r>
      <w:r w:rsidRPr="000D7F5F">
        <w:rPr>
          <w:rFonts w:cstheme="minorHAnsi"/>
          <w:sz w:val="23"/>
          <w:szCs w:val="23"/>
        </w:rPr>
        <w:tab/>
      </w:r>
      <w:r w:rsidRPr="000D7F5F">
        <w:rPr>
          <w:rFonts w:cstheme="minorHAnsi"/>
          <w:sz w:val="23"/>
          <w:szCs w:val="23"/>
        </w:rPr>
        <w:tab/>
        <w:t xml:space="preserve">Contre : </w:t>
      </w:r>
      <w:r w:rsidR="00E042DC">
        <w:rPr>
          <w:rFonts w:cstheme="minorHAnsi"/>
          <w:sz w:val="23"/>
          <w:szCs w:val="23"/>
        </w:rPr>
        <w:t>0</w:t>
      </w:r>
      <w:r w:rsidRPr="000D7F5F">
        <w:rPr>
          <w:rFonts w:cstheme="minorHAnsi"/>
          <w:sz w:val="23"/>
          <w:szCs w:val="23"/>
        </w:rPr>
        <w:tab/>
      </w:r>
      <w:r w:rsidRPr="000D7F5F">
        <w:rPr>
          <w:rFonts w:cstheme="minorHAnsi"/>
          <w:sz w:val="23"/>
          <w:szCs w:val="23"/>
        </w:rPr>
        <w:tab/>
        <w:t>Abstention :</w:t>
      </w:r>
      <w:r w:rsidR="00E042DC">
        <w:rPr>
          <w:rFonts w:cstheme="minorHAnsi"/>
          <w:sz w:val="23"/>
          <w:szCs w:val="23"/>
        </w:rPr>
        <w:t xml:space="preserve"> 0</w:t>
      </w:r>
    </w:p>
    <w:p w14:paraId="4F5EB109" w14:textId="77777777" w:rsidR="00870231" w:rsidRDefault="00870231" w:rsidP="001A7AA1">
      <w:pPr>
        <w:pStyle w:val="Sansinterligne"/>
        <w:rPr>
          <w:b/>
          <w:bCs/>
          <w:u w:val="single"/>
        </w:rPr>
      </w:pPr>
    </w:p>
    <w:p w14:paraId="6CA9C960" w14:textId="77777777" w:rsidR="00870231" w:rsidRPr="00870231" w:rsidRDefault="00870231" w:rsidP="00870231">
      <w:pPr>
        <w:autoSpaceDE w:val="0"/>
        <w:autoSpaceDN w:val="0"/>
        <w:adjustRightInd w:val="0"/>
        <w:spacing w:after="0"/>
        <w:rPr>
          <w:b/>
          <w:bCs/>
          <w:u w:val="single"/>
        </w:rPr>
      </w:pPr>
      <w:r w:rsidRPr="00870231">
        <w:rPr>
          <w:b/>
          <w:bCs/>
          <w:u w:val="single"/>
        </w:rPr>
        <w:t>Mise en location du studio au-dessus de la mairie.</w:t>
      </w:r>
    </w:p>
    <w:p w14:paraId="21B70F13" w14:textId="77777777" w:rsidR="00870231" w:rsidRDefault="00870231" w:rsidP="00870231">
      <w:pPr>
        <w:autoSpaceDE w:val="0"/>
        <w:autoSpaceDN w:val="0"/>
        <w:adjustRightInd w:val="0"/>
        <w:spacing w:after="0"/>
        <w:rPr>
          <w:b/>
          <w:bCs/>
        </w:rPr>
      </w:pPr>
    </w:p>
    <w:p w14:paraId="0E3935AF" w14:textId="489F48C2" w:rsidR="00870231" w:rsidRDefault="00870231" w:rsidP="00DC7800">
      <w:pPr>
        <w:autoSpaceDE w:val="0"/>
        <w:autoSpaceDN w:val="0"/>
        <w:adjustRightInd w:val="0"/>
        <w:spacing w:after="0"/>
        <w:jc w:val="both"/>
      </w:pPr>
      <w:r>
        <w:t>Le maire indique que le studio situé au-dessus de la mairie est vacant au 23 novembre 2025.</w:t>
      </w:r>
    </w:p>
    <w:p w14:paraId="43ED848D" w14:textId="77777777" w:rsidR="00DC7800" w:rsidRPr="00DC7800" w:rsidRDefault="00DC7800" w:rsidP="00DC7800">
      <w:pPr>
        <w:autoSpaceDE w:val="0"/>
        <w:autoSpaceDN w:val="0"/>
        <w:adjustRightInd w:val="0"/>
        <w:spacing w:after="0"/>
        <w:jc w:val="both"/>
        <w:rPr>
          <w:sz w:val="16"/>
          <w:szCs w:val="16"/>
        </w:rPr>
      </w:pPr>
    </w:p>
    <w:p w14:paraId="1C1CF816" w14:textId="77777777" w:rsidR="00DC7800" w:rsidRDefault="00DC7800" w:rsidP="00DC7800">
      <w:pPr>
        <w:spacing w:after="0"/>
        <w:jc w:val="both"/>
      </w:pPr>
      <w:r>
        <w:t>Le Conseil Municipal après avoir délibéré, autorise le maire :</w:t>
      </w:r>
    </w:p>
    <w:p w14:paraId="0E84CAA6" w14:textId="2D06A7DA" w:rsidR="00870231" w:rsidRPr="00DC7800" w:rsidRDefault="00DC7800" w:rsidP="00DC7800">
      <w:pPr>
        <w:autoSpaceDE w:val="0"/>
        <w:autoSpaceDN w:val="0"/>
        <w:adjustRightInd w:val="0"/>
        <w:spacing w:after="0"/>
        <w:jc w:val="both"/>
        <w:rPr>
          <w:b/>
          <w:bCs/>
        </w:rPr>
      </w:pPr>
      <w:r>
        <w:t>-  à louer</w:t>
      </w:r>
      <w:r>
        <w:rPr>
          <w:b/>
          <w:bCs/>
        </w:rPr>
        <w:t xml:space="preserve"> </w:t>
      </w:r>
      <w:r w:rsidR="00870231">
        <w:t>le studio au-dessus de la mairie à compter du 1</w:t>
      </w:r>
      <w:r w:rsidR="00870231" w:rsidRPr="00DC7800">
        <w:rPr>
          <w:vertAlign w:val="superscript"/>
        </w:rPr>
        <w:t>er</w:t>
      </w:r>
      <w:r w:rsidR="00870231">
        <w:t xml:space="preserve"> décembre 2025 pour un loyer mensuel de 206,19 €</w:t>
      </w:r>
      <w:r>
        <w:rPr>
          <w:b/>
          <w:bCs/>
        </w:rPr>
        <w:t xml:space="preserve"> </w:t>
      </w:r>
      <w:r w:rsidR="00870231" w:rsidRPr="00973B0E">
        <w:t>et à signer le contrat de location correspondant.</w:t>
      </w:r>
    </w:p>
    <w:p w14:paraId="3401890F" w14:textId="77777777" w:rsidR="00870231" w:rsidRPr="007B1B15" w:rsidRDefault="00870231" w:rsidP="00DC7800">
      <w:pPr>
        <w:autoSpaceDE w:val="0"/>
        <w:autoSpaceDN w:val="0"/>
        <w:adjustRightInd w:val="0"/>
        <w:spacing w:after="0"/>
        <w:ind w:left="1440"/>
        <w:jc w:val="both"/>
        <w:rPr>
          <w:sz w:val="12"/>
          <w:szCs w:val="12"/>
        </w:rPr>
      </w:pPr>
      <w:r w:rsidRPr="00B02BB1">
        <w:rPr>
          <w:sz w:val="23"/>
          <w:szCs w:val="23"/>
        </w:rPr>
        <w:tab/>
      </w:r>
    </w:p>
    <w:p w14:paraId="39F3CBEE" w14:textId="0BE492F0" w:rsidR="00870231" w:rsidRDefault="00870231" w:rsidP="00DC7800">
      <w:pPr>
        <w:spacing w:after="0"/>
        <w:jc w:val="center"/>
        <w:rPr>
          <w:rFonts w:cstheme="minorHAnsi"/>
        </w:rPr>
      </w:pPr>
      <w:r w:rsidRPr="00F67A3D">
        <w:rPr>
          <w:rFonts w:cstheme="minorHAnsi"/>
        </w:rPr>
        <w:t xml:space="preserve">Votants : </w:t>
      </w:r>
      <w:r>
        <w:rPr>
          <w:rFonts w:cstheme="minorHAnsi"/>
        </w:rPr>
        <w:t>10</w:t>
      </w:r>
      <w:r w:rsidRPr="00F67A3D">
        <w:rPr>
          <w:rFonts w:cstheme="minorHAnsi"/>
        </w:rPr>
        <w:tab/>
      </w:r>
      <w:r w:rsidRPr="00F67A3D">
        <w:rPr>
          <w:rFonts w:cstheme="minorHAnsi"/>
        </w:rPr>
        <w:tab/>
        <w:t>Pour :</w:t>
      </w:r>
      <w:r>
        <w:rPr>
          <w:rFonts w:cstheme="minorHAnsi"/>
        </w:rPr>
        <w:t xml:space="preserve"> 10</w:t>
      </w:r>
      <w:r w:rsidRPr="00F67A3D">
        <w:rPr>
          <w:rFonts w:cstheme="minorHAnsi"/>
        </w:rPr>
        <w:t xml:space="preserve"> </w:t>
      </w:r>
      <w:r w:rsidRPr="00F67A3D">
        <w:rPr>
          <w:rFonts w:cstheme="minorHAnsi"/>
        </w:rPr>
        <w:tab/>
      </w:r>
      <w:r w:rsidRPr="00F67A3D">
        <w:rPr>
          <w:rFonts w:cstheme="minorHAnsi"/>
        </w:rPr>
        <w:tab/>
      </w:r>
      <w:r>
        <w:rPr>
          <w:rFonts w:cstheme="minorHAnsi"/>
        </w:rPr>
        <w:tab/>
      </w:r>
      <w:r w:rsidRPr="00F67A3D">
        <w:rPr>
          <w:rFonts w:cstheme="minorHAnsi"/>
        </w:rPr>
        <w:t xml:space="preserve">Contre : </w:t>
      </w:r>
      <w:r w:rsidR="00E042DC">
        <w:rPr>
          <w:rFonts w:cstheme="minorHAnsi"/>
        </w:rPr>
        <w:t>0</w:t>
      </w:r>
      <w:r w:rsidRPr="00F67A3D">
        <w:rPr>
          <w:rFonts w:cstheme="minorHAnsi"/>
        </w:rPr>
        <w:tab/>
      </w:r>
      <w:r w:rsidRPr="00F67A3D">
        <w:rPr>
          <w:rFonts w:cstheme="minorHAnsi"/>
        </w:rPr>
        <w:tab/>
        <w:t>Abstention :</w:t>
      </w:r>
      <w:r w:rsidR="00E042DC">
        <w:rPr>
          <w:rFonts w:cstheme="minorHAnsi"/>
        </w:rPr>
        <w:t xml:space="preserve"> 0</w:t>
      </w:r>
    </w:p>
    <w:p w14:paraId="237851E3" w14:textId="77777777" w:rsidR="00DD24C3" w:rsidRDefault="00DD24C3" w:rsidP="00DD24C3">
      <w:pPr>
        <w:spacing w:after="0"/>
        <w:rPr>
          <w:rFonts w:cstheme="minorHAnsi"/>
        </w:rPr>
      </w:pPr>
    </w:p>
    <w:p w14:paraId="0BF8E547" w14:textId="45BCAE91" w:rsidR="00DD24C3" w:rsidRPr="002836EF" w:rsidRDefault="00DD24C3" w:rsidP="00DD24C3">
      <w:pPr>
        <w:spacing w:after="0"/>
        <w:rPr>
          <w:rFonts w:cstheme="minorHAnsi"/>
          <w:b/>
          <w:bCs/>
          <w:u w:val="single"/>
        </w:rPr>
      </w:pPr>
      <w:r w:rsidRPr="002836EF">
        <w:rPr>
          <w:rFonts w:cstheme="minorHAnsi"/>
          <w:b/>
          <w:bCs/>
          <w:u w:val="single"/>
        </w:rPr>
        <w:t>Communications et divers</w:t>
      </w:r>
    </w:p>
    <w:p w14:paraId="7A008794" w14:textId="77777777" w:rsidR="00DD24C3" w:rsidRDefault="00DD24C3" w:rsidP="00DD24C3">
      <w:pPr>
        <w:spacing w:after="0"/>
        <w:rPr>
          <w:rFonts w:cstheme="minorHAnsi"/>
        </w:rPr>
      </w:pPr>
    </w:p>
    <w:p w14:paraId="12F0BF8E" w14:textId="7053E15F" w:rsidR="00DD24C3" w:rsidRPr="008D0936" w:rsidRDefault="00DD24C3" w:rsidP="00DD24C3">
      <w:pPr>
        <w:spacing w:after="0"/>
        <w:rPr>
          <w:rFonts w:cstheme="minorHAnsi"/>
          <w:u w:val="single"/>
        </w:rPr>
      </w:pPr>
      <w:r w:rsidRPr="008D0936">
        <w:rPr>
          <w:rFonts w:cstheme="minorHAnsi"/>
          <w:u w:val="single"/>
        </w:rPr>
        <w:t>Proposition d’installation d’un distributeur de pizzas</w:t>
      </w:r>
    </w:p>
    <w:p w14:paraId="08E8ABFD" w14:textId="77777777" w:rsidR="001914C0" w:rsidRDefault="001914C0" w:rsidP="00DD24C3">
      <w:pPr>
        <w:spacing w:after="0"/>
        <w:rPr>
          <w:rFonts w:cstheme="minorHAnsi"/>
        </w:rPr>
      </w:pPr>
    </w:p>
    <w:p w14:paraId="276DBCD2" w14:textId="61AB04F1" w:rsidR="008D0936" w:rsidRPr="008D0936" w:rsidRDefault="001914C0" w:rsidP="00D92021">
      <w:pPr>
        <w:pStyle w:val="Sansinterligne"/>
      </w:pPr>
      <w:r>
        <w:t>Le Maire fait part d’une proposition d’installation d’un distributeur automatique de pizzas</w:t>
      </w:r>
      <w:r w:rsidR="008D0936">
        <w:t xml:space="preserve"> par </w:t>
      </w:r>
      <w:r w:rsidR="00D92021">
        <w:t xml:space="preserve">M. Teillac pour </w:t>
      </w:r>
      <w:r w:rsidR="008D0936">
        <w:t>la société Gang of Pizzas</w:t>
      </w:r>
      <w:r>
        <w:t>.</w:t>
      </w:r>
      <w:r w:rsidR="008D0936">
        <w:t xml:space="preserve"> Ce</w:t>
      </w:r>
      <w:r w:rsidR="008D0936" w:rsidRPr="008D0936">
        <w:t>s distributeurs</w:t>
      </w:r>
      <w:r w:rsidR="008D0936">
        <w:t>,</w:t>
      </w:r>
      <w:r w:rsidR="008D0936" w:rsidRPr="008D0936">
        <w:t xml:space="preserve"> disponibles 24</w:t>
      </w:r>
      <w:r w:rsidR="008D0936">
        <w:t>h</w:t>
      </w:r>
      <w:r w:rsidR="008D0936" w:rsidRPr="008D0936">
        <w:t>/24</w:t>
      </w:r>
      <w:r w:rsidR="008D0936">
        <w:t>h</w:t>
      </w:r>
      <w:r w:rsidR="008D0936" w:rsidRPr="008D0936">
        <w:t xml:space="preserve"> et </w:t>
      </w:r>
      <w:r w:rsidR="008D0936">
        <w:t>7 jours/7,</w:t>
      </w:r>
      <w:r w:rsidR="008D0936" w:rsidRPr="008D0936">
        <w:t xml:space="preserve"> proposent en moyenne 16 variétés de pizzas différentes qui peuvent être servie</w:t>
      </w:r>
      <w:r w:rsidR="008342E5">
        <w:t>s</w:t>
      </w:r>
      <w:r w:rsidR="008D0936" w:rsidRPr="008D0936">
        <w:t xml:space="preserve"> chaude</w:t>
      </w:r>
      <w:r w:rsidR="008342E5">
        <w:t>s</w:t>
      </w:r>
      <w:r w:rsidR="008D0936" w:rsidRPr="008D0936">
        <w:t xml:space="preserve"> en 3 min</w:t>
      </w:r>
      <w:r w:rsidR="008D0936">
        <w:t>utes</w:t>
      </w:r>
      <w:r w:rsidR="008D0936" w:rsidRPr="008D0936">
        <w:t xml:space="preserve"> ou froide à réchauffer chez soi.</w:t>
      </w:r>
    </w:p>
    <w:p w14:paraId="37F18C12" w14:textId="40691B00" w:rsidR="008D0936" w:rsidRPr="008D0936" w:rsidRDefault="008D0936" w:rsidP="00D92021">
      <w:pPr>
        <w:pStyle w:val="Sansinterligne"/>
      </w:pPr>
      <w:r w:rsidRPr="008D0936">
        <w:t xml:space="preserve">Les pizzas sont confectionnées tous les jours à la main dans </w:t>
      </w:r>
      <w:r>
        <w:t>un</w:t>
      </w:r>
      <w:r w:rsidRPr="008D0936">
        <w:t xml:space="preserve"> laboratoire situé à Saint Crépin et Carlucet, et les distributeurs sont réapprovisionnés quotidiennement par </w:t>
      </w:r>
      <w:r>
        <w:t xml:space="preserve">un </w:t>
      </w:r>
      <w:r w:rsidRPr="008D0936">
        <w:t>pizzaïolo.</w:t>
      </w:r>
    </w:p>
    <w:p w14:paraId="739D6222" w14:textId="745A2BB0" w:rsidR="008D0936" w:rsidRPr="008D0936" w:rsidRDefault="008D0936" w:rsidP="00D92021">
      <w:pPr>
        <w:pStyle w:val="Sansinterligne"/>
      </w:pPr>
      <w:r>
        <w:t>C</w:t>
      </w:r>
      <w:r w:rsidRPr="008D0936">
        <w:t>e</w:t>
      </w:r>
      <w:r w:rsidR="00D92021">
        <w:t>s distributeurs sont implantés</w:t>
      </w:r>
      <w:r>
        <w:t xml:space="preserve"> déjà </w:t>
      </w:r>
      <w:r w:rsidRPr="008D0936">
        <w:t>sur les communes de St Crépin Carlucet, Gourdon et Sarlat.</w:t>
      </w:r>
    </w:p>
    <w:p w14:paraId="0D5CE18D" w14:textId="0D1E0CE2" w:rsidR="008D0936" w:rsidRPr="008D0936" w:rsidRDefault="008D0936" w:rsidP="00D92021">
      <w:pPr>
        <w:pStyle w:val="Sansinterligne"/>
      </w:pPr>
      <w:r>
        <w:t>La société prend en</w:t>
      </w:r>
      <w:r w:rsidRPr="008D0936">
        <w:t xml:space="preserve"> charge l’électricité, l’aménagement (dalle si nécessaire, arrivée d’électricité, sous compteur) </w:t>
      </w:r>
      <w:r>
        <w:t>et</w:t>
      </w:r>
      <w:r w:rsidRPr="008D0936">
        <w:t xml:space="preserve"> propos</w:t>
      </w:r>
      <w:r>
        <w:t>e</w:t>
      </w:r>
      <w:r w:rsidRPr="008D0936">
        <w:t xml:space="preserve"> un loyer de 4 560 € HT annuel sous forme d’un bail 3/6/9 décomposé ainsi :</w:t>
      </w:r>
      <w:r>
        <w:t xml:space="preserve"> u</w:t>
      </w:r>
      <w:r w:rsidRPr="008D0936">
        <w:t>n loyer de 3000 € HT annuel pour l’emplacement du distributeur de Pizzas, auquel s’ajoute une provision de 130 € HT par mois concernant la partie électricité soit 1560 HT annuel, avec une régularisation en fi</w:t>
      </w:r>
      <w:r>
        <w:t xml:space="preserve">n </w:t>
      </w:r>
      <w:r w:rsidRPr="008D0936">
        <w:t xml:space="preserve">d’année. </w:t>
      </w:r>
      <w:r>
        <w:t>Le</w:t>
      </w:r>
      <w:r w:rsidRPr="008D0936">
        <w:t>s distributeurs sont assurés et équipés de caméra de surveillance.</w:t>
      </w:r>
    </w:p>
    <w:p w14:paraId="0B5B3F80" w14:textId="133B79B3" w:rsidR="0084628E" w:rsidRPr="0084628E" w:rsidRDefault="0084628E" w:rsidP="00D92021">
      <w:pPr>
        <w:pStyle w:val="Sansinterligne"/>
        <w:rPr>
          <w:rFonts w:cstheme="minorHAnsi"/>
        </w:rPr>
      </w:pPr>
      <w:r>
        <w:rPr>
          <w:rFonts w:cstheme="minorHAnsi"/>
        </w:rPr>
        <w:t xml:space="preserve">Le </w:t>
      </w:r>
      <w:r w:rsidRPr="0084628E">
        <w:rPr>
          <w:rFonts w:cstheme="minorHAnsi"/>
        </w:rPr>
        <w:t>Conseil Municipal</w:t>
      </w:r>
      <w:r w:rsidR="008342E5">
        <w:rPr>
          <w:rFonts w:cstheme="minorHAnsi"/>
        </w:rPr>
        <w:t>,</w:t>
      </w:r>
      <w:r w:rsidRPr="0084628E">
        <w:rPr>
          <w:rFonts w:cstheme="minorHAnsi"/>
        </w:rPr>
        <w:t xml:space="preserve"> après avoir débattu, n</w:t>
      </w:r>
      <w:r>
        <w:rPr>
          <w:rFonts w:cstheme="minorHAnsi"/>
        </w:rPr>
        <w:t>e</w:t>
      </w:r>
      <w:r w:rsidRPr="0084628E">
        <w:rPr>
          <w:rFonts w:cstheme="minorHAnsi"/>
        </w:rPr>
        <w:t xml:space="preserve"> donne pas suite</w:t>
      </w:r>
      <w:r>
        <w:rPr>
          <w:rFonts w:cstheme="minorHAnsi"/>
        </w:rPr>
        <w:t xml:space="preserve"> à cette proposition.</w:t>
      </w:r>
    </w:p>
    <w:p w14:paraId="469FC07B" w14:textId="6FC5B1F0" w:rsidR="0084628E" w:rsidRPr="0084628E" w:rsidRDefault="0084628E" w:rsidP="00D92021">
      <w:pPr>
        <w:pStyle w:val="Sansinterligne"/>
        <w:rPr>
          <w:rFonts w:cstheme="minorHAnsi"/>
        </w:rPr>
      </w:pPr>
      <w:r>
        <w:rPr>
          <w:rFonts w:cstheme="minorHAnsi"/>
        </w:rPr>
        <w:t>La commune</w:t>
      </w:r>
      <w:r w:rsidRPr="0084628E">
        <w:rPr>
          <w:rFonts w:cstheme="minorHAnsi"/>
        </w:rPr>
        <w:t xml:space="preserve"> ne dispos</w:t>
      </w:r>
      <w:r>
        <w:rPr>
          <w:rFonts w:cstheme="minorHAnsi"/>
        </w:rPr>
        <w:t>e</w:t>
      </w:r>
      <w:r w:rsidRPr="0084628E">
        <w:rPr>
          <w:rFonts w:cstheme="minorHAnsi"/>
        </w:rPr>
        <w:t xml:space="preserve"> pas de site</w:t>
      </w:r>
      <w:r>
        <w:rPr>
          <w:rFonts w:cstheme="minorHAnsi"/>
        </w:rPr>
        <w:t>s</w:t>
      </w:r>
      <w:r w:rsidRPr="0084628E">
        <w:rPr>
          <w:rFonts w:cstheme="minorHAnsi"/>
        </w:rPr>
        <w:t xml:space="preserve"> adapté</w:t>
      </w:r>
      <w:r>
        <w:rPr>
          <w:rFonts w:cstheme="minorHAnsi"/>
        </w:rPr>
        <w:t>s</w:t>
      </w:r>
      <w:r w:rsidRPr="0084628E">
        <w:rPr>
          <w:rFonts w:cstheme="minorHAnsi"/>
        </w:rPr>
        <w:t xml:space="preserve"> pour implanter ce distributeur de pizzas</w:t>
      </w:r>
      <w:r w:rsidR="00D92021">
        <w:rPr>
          <w:rFonts w:cstheme="minorHAnsi"/>
        </w:rPr>
        <w:t>,</w:t>
      </w:r>
      <w:r w:rsidRPr="0084628E">
        <w:rPr>
          <w:rFonts w:cstheme="minorHAnsi"/>
        </w:rPr>
        <w:t xml:space="preserve"> souhait</w:t>
      </w:r>
      <w:r w:rsidR="00D92021">
        <w:rPr>
          <w:rFonts w:cstheme="minorHAnsi"/>
        </w:rPr>
        <w:t>ant</w:t>
      </w:r>
      <w:r w:rsidRPr="0084628E">
        <w:rPr>
          <w:rFonts w:cstheme="minorHAnsi"/>
        </w:rPr>
        <w:t xml:space="preserve"> pas d'implantation de ce type d'équipement dans le bourg pour en protéger son image ni à proximité du Pôle Commercial pour ne pas concurrencer les proches commerces</w:t>
      </w:r>
      <w:r w:rsidR="00D92021">
        <w:rPr>
          <w:rFonts w:cstheme="minorHAnsi"/>
        </w:rPr>
        <w:t xml:space="preserve"> (c</w:t>
      </w:r>
      <w:r w:rsidRPr="0084628E">
        <w:rPr>
          <w:rFonts w:cstheme="minorHAnsi"/>
        </w:rPr>
        <w:t>e qui réduit considérablement les possibilités d'implantation</w:t>
      </w:r>
      <w:r w:rsidR="00D92021">
        <w:rPr>
          <w:rFonts w:cstheme="minorHAnsi"/>
        </w:rPr>
        <w:t>).</w:t>
      </w:r>
    </w:p>
    <w:p w14:paraId="79A80440" w14:textId="16ABF544" w:rsidR="0084628E" w:rsidRPr="0084628E" w:rsidRDefault="0084628E" w:rsidP="00D92021">
      <w:pPr>
        <w:pStyle w:val="Sansinterligne"/>
        <w:rPr>
          <w:rFonts w:cstheme="minorHAnsi"/>
        </w:rPr>
      </w:pPr>
      <w:r w:rsidRPr="0084628E">
        <w:rPr>
          <w:rFonts w:cstheme="minorHAnsi"/>
        </w:rPr>
        <w:t xml:space="preserve">Par ailleurs, compte-tenu de </w:t>
      </w:r>
      <w:r w:rsidR="00D92021">
        <w:rPr>
          <w:rFonts w:cstheme="minorHAnsi"/>
        </w:rPr>
        <w:t>l</w:t>
      </w:r>
      <w:r w:rsidRPr="0084628E">
        <w:rPr>
          <w:rFonts w:cstheme="minorHAnsi"/>
        </w:rPr>
        <w:t xml:space="preserve">a proche parenté </w:t>
      </w:r>
      <w:r w:rsidR="00D92021">
        <w:rPr>
          <w:rFonts w:cstheme="minorHAnsi"/>
        </w:rPr>
        <w:t xml:space="preserve">de M. Teillac </w:t>
      </w:r>
      <w:r w:rsidRPr="0084628E">
        <w:rPr>
          <w:rFonts w:cstheme="minorHAnsi"/>
        </w:rPr>
        <w:t xml:space="preserve">avec </w:t>
      </w:r>
      <w:r w:rsidR="00D92021">
        <w:rPr>
          <w:rFonts w:cstheme="minorHAnsi"/>
        </w:rPr>
        <w:t>des élus</w:t>
      </w:r>
      <w:r w:rsidRPr="0084628E">
        <w:rPr>
          <w:rFonts w:cstheme="minorHAnsi"/>
        </w:rPr>
        <w:t xml:space="preserve"> </w:t>
      </w:r>
      <w:r w:rsidR="00D92021" w:rsidRPr="0084628E">
        <w:rPr>
          <w:rFonts w:cstheme="minorHAnsi"/>
        </w:rPr>
        <w:t>siége</w:t>
      </w:r>
      <w:r w:rsidR="00D92021">
        <w:rPr>
          <w:rFonts w:cstheme="minorHAnsi"/>
        </w:rPr>
        <w:t xml:space="preserve">ant </w:t>
      </w:r>
      <w:r w:rsidRPr="0084628E">
        <w:rPr>
          <w:rFonts w:cstheme="minorHAnsi"/>
        </w:rPr>
        <w:t xml:space="preserve">au Conseil Municipal, compte-tenu des élections municipales qui se dérouleront dans 4 mois et demi, et enfin </w:t>
      </w:r>
      <w:r w:rsidR="00D92021">
        <w:rPr>
          <w:rFonts w:cstheme="minorHAnsi"/>
        </w:rPr>
        <w:t xml:space="preserve">compte-tenu </w:t>
      </w:r>
      <w:r w:rsidRPr="0084628E">
        <w:rPr>
          <w:rFonts w:cstheme="minorHAnsi"/>
        </w:rPr>
        <w:t xml:space="preserve">du fait que </w:t>
      </w:r>
      <w:r w:rsidR="00D92021">
        <w:rPr>
          <w:rFonts w:cstheme="minorHAnsi"/>
        </w:rPr>
        <w:t>ces élus ne seront pas</w:t>
      </w:r>
      <w:r w:rsidRPr="0084628E">
        <w:rPr>
          <w:rFonts w:cstheme="minorHAnsi"/>
        </w:rPr>
        <w:t xml:space="preserve"> à nouveau candidat, </w:t>
      </w:r>
      <w:r w:rsidR="00D92021">
        <w:rPr>
          <w:rFonts w:cstheme="minorHAnsi"/>
        </w:rPr>
        <w:t>le conseil ne</w:t>
      </w:r>
      <w:r w:rsidRPr="0084628E">
        <w:rPr>
          <w:rFonts w:cstheme="minorHAnsi"/>
        </w:rPr>
        <w:t xml:space="preserve"> tien</w:t>
      </w:r>
      <w:r w:rsidR="00D92021">
        <w:rPr>
          <w:rFonts w:cstheme="minorHAnsi"/>
        </w:rPr>
        <w:t>t</w:t>
      </w:r>
      <w:r w:rsidRPr="0084628E">
        <w:rPr>
          <w:rFonts w:cstheme="minorHAnsi"/>
        </w:rPr>
        <w:t xml:space="preserve"> pas à donner le sentiment </w:t>
      </w:r>
      <w:r w:rsidR="00D92021">
        <w:rPr>
          <w:rFonts w:cstheme="minorHAnsi"/>
        </w:rPr>
        <w:t xml:space="preserve">qu’il </w:t>
      </w:r>
      <w:r w:rsidRPr="0084628E">
        <w:rPr>
          <w:rFonts w:cstheme="minorHAnsi"/>
        </w:rPr>
        <w:t>accorde des faveurs à des proches avant</w:t>
      </w:r>
      <w:r w:rsidR="00D92021">
        <w:rPr>
          <w:rFonts w:cstheme="minorHAnsi"/>
        </w:rPr>
        <w:t xml:space="preserve"> les prochaines échéances électorales.</w:t>
      </w:r>
    </w:p>
    <w:p w14:paraId="3DB7F5B9" w14:textId="1D59553D" w:rsidR="0084628E" w:rsidRPr="0084628E" w:rsidRDefault="008342E5" w:rsidP="00D92021">
      <w:pPr>
        <w:pStyle w:val="Sansinterligne"/>
        <w:rPr>
          <w:rFonts w:cstheme="minorHAnsi"/>
        </w:rPr>
      </w:pPr>
      <w:r>
        <w:rPr>
          <w:rFonts w:cstheme="minorHAnsi"/>
        </w:rPr>
        <w:t>D’après l’avis de tous, l</w:t>
      </w:r>
      <w:r w:rsidR="0084628E" w:rsidRPr="0084628E">
        <w:rPr>
          <w:rFonts w:cstheme="minorHAnsi"/>
        </w:rPr>
        <w:t xml:space="preserve">a proposition reste néanmoins intéressante. </w:t>
      </w:r>
      <w:r w:rsidR="00D92021">
        <w:rPr>
          <w:rFonts w:cstheme="minorHAnsi"/>
        </w:rPr>
        <w:t>Il sera</w:t>
      </w:r>
      <w:r w:rsidR="0084628E" w:rsidRPr="0084628E">
        <w:rPr>
          <w:rFonts w:cstheme="minorHAnsi"/>
        </w:rPr>
        <w:t xml:space="preserve"> sugg</w:t>
      </w:r>
      <w:r w:rsidR="00D92021">
        <w:rPr>
          <w:rFonts w:cstheme="minorHAnsi"/>
        </w:rPr>
        <w:t>éré</w:t>
      </w:r>
      <w:r w:rsidR="0084628E" w:rsidRPr="0084628E">
        <w:rPr>
          <w:rFonts w:cstheme="minorHAnsi"/>
        </w:rPr>
        <w:t xml:space="preserve"> de la représenter </w:t>
      </w:r>
      <w:r w:rsidR="00D92021">
        <w:rPr>
          <w:rFonts w:cstheme="minorHAnsi"/>
        </w:rPr>
        <w:t>au futur conseil municipal.</w:t>
      </w:r>
    </w:p>
    <w:p w14:paraId="786187AD" w14:textId="77777777" w:rsidR="00DD24C3" w:rsidRDefault="00DD24C3" w:rsidP="00DD24C3">
      <w:pPr>
        <w:spacing w:after="0"/>
        <w:rPr>
          <w:rFonts w:cstheme="minorHAnsi"/>
        </w:rPr>
      </w:pPr>
    </w:p>
    <w:p w14:paraId="7CCD05FB" w14:textId="326D3B29" w:rsidR="00DD24C3" w:rsidRPr="008A14C6" w:rsidRDefault="00DD24C3" w:rsidP="00DD24C3">
      <w:pPr>
        <w:spacing w:after="0"/>
        <w:rPr>
          <w:rFonts w:cstheme="minorHAnsi"/>
          <w:u w:val="single"/>
        </w:rPr>
      </w:pPr>
      <w:r w:rsidRPr="008A14C6">
        <w:rPr>
          <w:rFonts w:cstheme="minorHAnsi"/>
          <w:u w:val="single"/>
        </w:rPr>
        <w:t>Classement de la cloche de l’église aux Monuments Historiques</w:t>
      </w:r>
    </w:p>
    <w:p w14:paraId="2CCD344E" w14:textId="77777777" w:rsidR="002836EF" w:rsidRDefault="002836EF" w:rsidP="00DD24C3">
      <w:pPr>
        <w:spacing w:after="0"/>
        <w:rPr>
          <w:rFonts w:cstheme="minorHAnsi"/>
        </w:rPr>
      </w:pPr>
    </w:p>
    <w:p w14:paraId="20402CC1" w14:textId="14626F30" w:rsidR="00CA5F11" w:rsidRDefault="00CA5F11" w:rsidP="008A14C6">
      <w:pPr>
        <w:pStyle w:val="Sansinterligne"/>
      </w:pPr>
      <w:r>
        <w:t>La cloche la plus ancienne de l’église de Saint Martial de Nabirat a été classée « Monument Historique » par arrêté du Préfet de Région en date du 17 septembre 2025.</w:t>
      </w:r>
    </w:p>
    <w:p w14:paraId="59019EF6" w14:textId="71DEDB37" w:rsidR="00CA5F11" w:rsidRDefault="00CA5F11" w:rsidP="008A14C6">
      <w:pPr>
        <w:pStyle w:val="Sansinterligne"/>
      </w:pPr>
      <w:r>
        <w:t>La procédure a été instruite par la Direction des Affaires Culturelles (DRAC) de Nouvelle Aquitaine, avec le concours de la Direction de l’Archéologie et du Patrimoine du Département de la Dordogne</w:t>
      </w:r>
    </w:p>
    <w:p w14:paraId="52FFCE83" w14:textId="1F503F1C" w:rsidR="00CA5F11" w:rsidRDefault="00CA5F11" w:rsidP="008A14C6">
      <w:pPr>
        <w:pStyle w:val="Sansinterligne"/>
      </w:pPr>
      <w:r>
        <w:lastRenderedPageBreak/>
        <w:t>La DRAC de Nouvelle Aquitaine, à l’issue de l’examen du dossier, a donc classé la cloche en fonte datée de 1637 ainsi que son système de suspension, considérant que leur état de conservation ainsi que l’intérêt qu’ils présentent au point de vue de l’histoire, rend leur préservation nécessaire.</w:t>
      </w:r>
    </w:p>
    <w:p w14:paraId="1BBD1445" w14:textId="77777777" w:rsidR="00C828FB" w:rsidRDefault="00C828FB" w:rsidP="00DD24C3">
      <w:pPr>
        <w:spacing w:after="0"/>
        <w:rPr>
          <w:rFonts w:cstheme="minorHAnsi"/>
        </w:rPr>
      </w:pPr>
    </w:p>
    <w:p w14:paraId="17C82A65" w14:textId="60F46B16" w:rsidR="00DD24C3" w:rsidRPr="00231A71" w:rsidRDefault="00DD24C3" w:rsidP="00DD24C3">
      <w:pPr>
        <w:spacing w:after="0"/>
        <w:rPr>
          <w:rFonts w:cstheme="minorHAnsi"/>
          <w:u w:val="single"/>
        </w:rPr>
      </w:pPr>
      <w:r w:rsidRPr="00231A71">
        <w:rPr>
          <w:rFonts w:cstheme="minorHAnsi"/>
          <w:u w:val="single"/>
        </w:rPr>
        <w:t>Visite du nouveau Sous-Préfet de Sarlat</w:t>
      </w:r>
    </w:p>
    <w:p w14:paraId="2A62CE97" w14:textId="77777777" w:rsidR="00C828FB" w:rsidRDefault="00C828FB" w:rsidP="00DD24C3">
      <w:pPr>
        <w:spacing w:after="0"/>
        <w:rPr>
          <w:rFonts w:cstheme="minorHAnsi"/>
        </w:rPr>
      </w:pPr>
    </w:p>
    <w:p w14:paraId="2524419B" w14:textId="7C90C8DE" w:rsidR="00C828FB" w:rsidRDefault="00C828FB" w:rsidP="00231A71">
      <w:pPr>
        <w:pStyle w:val="Sansinterligne"/>
      </w:pPr>
      <w:r>
        <w:t xml:space="preserve">M. Claude Jeay, nouveau Sous-Préfet de Sarlat, a rencontré </w:t>
      </w:r>
      <w:r w:rsidR="00231A71">
        <w:t>M. le Maire le 17 octobre dernier à la Mairie de St Martial de Nabirat, en présence de Mmes Gérardin, Valière et Bénitta.</w:t>
      </w:r>
    </w:p>
    <w:p w14:paraId="76BBE4F1" w14:textId="0727B5A4" w:rsidR="00EC7F16" w:rsidRDefault="00CF2F7E" w:rsidP="00231A71">
      <w:pPr>
        <w:pStyle w:val="Sansinterligne"/>
      </w:pPr>
      <w:r>
        <w:t>L</w:t>
      </w:r>
      <w:r w:rsidR="00EC7F16">
        <w:t xml:space="preserve">a démarche </w:t>
      </w:r>
      <w:r>
        <w:t xml:space="preserve">du nouveau Sous-Préfet </w:t>
      </w:r>
      <w:r w:rsidR="00EC7F16">
        <w:t>d’aller à la rencontre des élus de son arrondissement a été très apprécié</w:t>
      </w:r>
      <w:r w:rsidR="008342E5">
        <w:t>e</w:t>
      </w:r>
      <w:r w:rsidR="00EC7F16">
        <w:t xml:space="preserve"> par les élus</w:t>
      </w:r>
      <w:r>
        <w:t xml:space="preserve"> présents</w:t>
      </w:r>
      <w:r w:rsidR="00EC7F16">
        <w:t xml:space="preserve"> ainsi que </w:t>
      </w:r>
      <w:r>
        <w:t xml:space="preserve">son </w:t>
      </w:r>
      <w:r w:rsidR="00EC7F16">
        <w:t xml:space="preserve">esprit constructif et </w:t>
      </w:r>
      <w:r>
        <w:t>s</w:t>
      </w:r>
      <w:r w:rsidR="00EC7F16">
        <w:t>a volonté de dialogue</w:t>
      </w:r>
      <w:r>
        <w:t>.</w:t>
      </w:r>
    </w:p>
    <w:p w14:paraId="4A2300C9" w14:textId="277FAEF1" w:rsidR="00CF2F7E" w:rsidRDefault="00CF2F7E" w:rsidP="00231A71">
      <w:pPr>
        <w:pStyle w:val="Sansinterligne"/>
      </w:pPr>
      <w:r>
        <w:t>Une présentation de la commune de St Martial de Nabirat lui a été faite et les dossiers en cours ont été évoqués.</w:t>
      </w:r>
    </w:p>
    <w:p w14:paraId="14A223B9" w14:textId="7D941E6F" w:rsidR="00CF2F7E" w:rsidRDefault="00CF2F7E" w:rsidP="00231A71">
      <w:pPr>
        <w:pStyle w:val="Sansinterligne"/>
      </w:pPr>
      <w:r>
        <w:t>La rencontre a durée près d’une heure 30.</w:t>
      </w:r>
    </w:p>
    <w:p w14:paraId="4BE0F450" w14:textId="77777777" w:rsidR="00DD24C3" w:rsidRDefault="00DD24C3" w:rsidP="00DD24C3">
      <w:pPr>
        <w:spacing w:after="0"/>
        <w:rPr>
          <w:rFonts w:cstheme="minorHAnsi"/>
        </w:rPr>
      </w:pPr>
    </w:p>
    <w:p w14:paraId="57D954C9" w14:textId="2F13C5FC" w:rsidR="00DD24C3" w:rsidRPr="008A14C6" w:rsidRDefault="00EA57D8" w:rsidP="00DD24C3">
      <w:pPr>
        <w:spacing w:after="0"/>
        <w:rPr>
          <w:rFonts w:cstheme="minorHAnsi"/>
          <w:u w:val="single"/>
        </w:rPr>
      </w:pPr>
      <w:r w:rsidRPr="008A14C6">
        <w:rPr>
          <w:rFonts w:cstheme="minorHAnsi"/>
          <w:u w:val="single"/>
        </w:rPr>
        <w:t>Arrêt du projet de PLUi</w:t>
      </w:r>
    </w:p>
    <w:p w14:paraId="53A2339D" w14:textId="77777777" w:rsidR="002836EF" w:rsidRDefault="002836EF" w:rsidP="00DD24C3">
      <w:pPr>
        <w:spacing w:after="0"/>
        <w:rPr>
          <w:rFonts w:cstheme="minorHAnsi"/>
        </w:rPr>
      </w:pPr>
    </w:p>
    <w:p w14:paraId="53A399AF" w14:textId="5A0C2B2F" w:rsidR="002836EF" w:rsidRDefault="002836EF" w:rsidP="008A14C6">
      <w:pPr>
        <w:pStyle w:val="Sansinterligne"/>
      </w:pPr>
      <w:r>
        <w:t>Lors du dernier Conseil Communautaire de la communauté de communes de Domme-Villefranche, les élus ont arrêté le projet de PLUi. Celui-ci n’évoluera donc plus jusqu’à l’enquête publique. Les Conseil Municipaux des communes du territoire communautaire dont celui de St Martial de Nabirat auront à se prononcer à leur tour sur ce projet.</w:t>
      </w:r>
    </w:p>
    <w:p w14:paraId="05F7C95A" w14:textId="77777777" w:rsidR="00EA57D8" w:rsidRDefault="00EA57D8" w:rsidP="00DD24C3">
      <w:pPr>
        <w:spacing w:after="0"/>
        <w:rPr>
          <w:rFonts w:cstheme="minorHAnsi"/>
        </w:rPr>
      </w:pPr>
    </w:p>
    <w:p w14:paraId="6E5D96FF" w14:textId="35B87883" w:rsidR="00EA57D8" w:rsidRPr="000251A5" w:rsidRDefault="00EA57D8" w:rsidP="00DD24C3">
      <w:pPr>
        <w:spacing w:after="0"/>
        <w:rPr>
          <w:rFonts w:cstheme="minorHAnsi"/>
          <w:u w:val="single"/>
        </w:rPr>
      </w:pPr>
      <w:r w:rsidRPr="000251A5">
        <w:rPr>
          <w:rFonts w:cstheme="minorHAnsi"/>
          <w:u w:val="single"/>
        </w:rPr>
        <w:t>Demandes d’acquisitions</w:t>
      </w:r>
    </w:p>
    <w:p w14:paraId="1B277790" w14:textId="77777777" w:rsidR="000251A5" w:rsidRDefault="000251A5" w:rsidP="00DD24C3">
      <w:pPr>
        <w:spacing w:after="0"/>
        <w:rPr>
          <w:rFonts w:cstheme="minorHAnsi"/>
        </w:rPr>
      </w:pPr>
    </w:p>
    <w:p w14:paraId="4F9ADC08" w14:textId="41808D1F" w:rsidR="000251A5" w:rsidRDefault="000251A5" w:rsidP="000251A5">
      <w:pPr>
        <w:pStyle w:val="Sansinterligne"/>
      </w:pPr>
      <w:r>
        <w:t>Le Maire fait part de demandes d’acquisitions :</w:t>
      </w:r>
    </w:p>
    <w:p w14:paraId="12F4479F" w14:textId="77777777" w:rsidR="000251A5" w:rsidRDefault="000251A5" w:rsidP="000251A5">
      <w:pPr>
        <w:pStyle w:val="Sansinterligne"/>
      </w:pPr>
    </w:p>
    <w:p w14:paraId="15374FDF" w14:textId="44951855" w:rsidR="000251A5" w:rsidRDefault="000251A5" w:rsidP="000251A5">
      <w:pPr>
        <w:pStyle w:val="Sansinterligne"/>
        <w:numPr>
          <w:ilvl w:val="0"/>
          <w:numId w:val="12"/>
        </w:numPr>
      </w:pPr>
      <w:r>
        <w:t>Ancien bureau de l’APC par un agent communal ;</w:t>
      </w:r>
    </w:p>
    <w:p w14:paraId="13885A21" w14:textId="63C54456" w:rsidR="000251A5" w:rsidRDefault="000251A5" w:rsidP="000251A5">
      <w:pPr>
        <w:pStyle w:val="Sansinterligne"/>
        <w:numPr>
          <w:ilvl w:val="0"/>
          <w:numId w:val="12"/>
        </w:numPr>
      </w:pPr>
      <w:r>
        <w:t>D’une parcelle communale par le/la conjoint d’un/d’une élu(e).</w:t>
      </w:r>
    </w:p>
    <w:p w14:paraId="4828DCE2" w14:textId="77777777" w:rsidR="000251A5" w:rsidRDefault="000251A5" w:rsidP="000251A5">
      <w:pPr>
        <w:pStyle w:val="Sansinterligne"/>
      </w:pPr>
    </w:p>
    <w:p w14:paraId="1372C4CA" w14:textId="6EA75E61" w:rsidR="000251A5" w:rsidRPr="000251A5" w:rsidRDefault="000251A5" w:rsidP="000251A5">
      <w:pPr>
        <w:pStyle w:val="Sansinterligne"/>
      </w:pPr>
      <w:r>
        <w:t>Conformément à la jurisprudence concernant le cas du distributeur de pizzas, il ne sera pas fait suite à ces demandes et suggéré aux intéressés de les réitérer auprès de la future Municipalité.</w:t>
      </w:r>
    </w:p>
    <w:p w14:paraId="2E217A11" w14:textId="77777777" w:rsidR="00EA57D8" w:rsidRDefault="00EA57D8" w:rsidP="00DD24C3">
      <w:pPr>
        <w:spacing w:after="0"/>
        <w:rPr>
          <w:rFonts w:cstheme="minorHAnsi"/>
        </w:rPr>
      </w:pPr>
    </w:p>
    <w:p w14:paraId="2B446FBC" w14:textId="706AA9A3" w:rsidR="00EA57D8" w:rsidRPr="003C4B72" w:rsidRDefault="00EA57D8" w:rsidP="00DD24C3">
      <w:pPr>
        <w:spacing w:after="0"/>
        <w:rPr>
          <w:rFonts w:cstheme="minorHAnsi"/>
          <w:u w:val="single"/>
        </w:rPr>
      </w:pPr>
      <w:r w:rsidRPr="003C4B72">
        <w:rPr>
          <w:rFonts w:cstheme="minorHAnsi"/>
          <w:u w:val="single"/>
        </w:rPr>
        <w:t>Création de SAAD</w:t>
      </w:r>
    </w:p>
    <w:p w14:paraId="6F9CAD67" w14:textId="77777777" w:rsidR="003C4B72" w:rsidRDefault="003C4B72" w:rsidP="00DD24C3">
      <w:pPr>
        <w:spacing w:after="0"/>
        <w:rPr>
          <w:rFonts w:cstheme="minorHAnsi"/>
        </w:rPr>
      </w:pPr>
    </w:p>
    <w:p w14:paraId="0B7C66DC" w14:textId="38517278" w:rsidR="003C4B72" w:rsidRDefault="003C4B72" w:rsidP="005C36BD">
      <w:pPr>
        <w:pStyle w:val="Sansinterligne"/>
      </w:pPr>
      <w:r>
        <w:t xml:space="preserve">Le Maire donne lecture d’un courrier co-signé par le Président de la Communauté de </w:t>
      </w:r>
      <w:r w:rsidR="005C36BD">
        <w:t>C</w:t>
      </w:r>
      <w:r>
        <w:t>ommunes de Domme</w:t>
      </w:r>
      <w:r w:rsidR="00411DF1">
        <w:t>-</w:t>
      </w:r>
      <w:r>
        <w:t xml:space="preserve"> Villefranche et du Président du CIAS.</w:t>
      </w:r>
      <w:r w:rsidR="00195862">
        <w:t xml:space="preserve"> Ce courrier indique que dans le cadre de l’application de l’article 44 de </w:t>
      </w:r>
      <w:r w:rsidR="00411DF1">
        <w:t xml:space="preserve">la loi de financement de la Sécurité Sociale 2022, relative à la réforme des services autonomie à domicile, un Service Autonomie à Domicile </w:t>
      </w:r>
      <w:r w:rsidR="005C36BD">
        <w:t xml:space="preserve">(SAD) </w:t>
      </w:r>
      <w:r w:rsidR="00411DF1">
        <w:t xml:space="preserve">va être créé afin de regrouper les services d’aide à domicile (SAAD) et les services de soins infirmiers à domicile </w:t>
      </w:r>
      <w:r w:rsidR="005C36BD">
        <w:t>(</w:t>
      </w:r>
      <w:r w:rsidR="00411DF1">
        <w:t>SSIAD), auxquels sera adjoint le service de portage des repas à domicile.</w:t>
      </w:r>
    </w:p>
    <w:p w14:paraId="5472BC7C" w14:textId="448372B2" w:rsidR="00411DF1" w:rsidRDefault="00411DF1" w:rsidP="005C36BD">
      <w:pPr>
        <w:pStyle w:val="Sansinterligne"/>
      </w:pPr>
      <w:r>
        <w:t xml:space="preserve">Pour accueillir le siège de ce nouveau service, la Communauté de </w:t>
      </w:r>
      <w:r w:rsidR="005C36BD">
        <w:t>C</w:t>
      </w:r>
      <w:r>
        <w:t xml:space="preserve">ommunes va acheter une maison d’habitation </w:t>
      </w:r>
      <w:r w:rsidR="005C36BD">
        <w:t xml:space="preserve">de 187 m² </w:t>
      </w:r>
      <w:r>
        <w:t>située dans le bourg de St Martial de Nabirat</w:t>
      </w:r>
      <w:r w:rsidR="005C36BD">
        <w:t xml:space="preserve">. Ce service rentrera en vigueur au 01/01/2026 avec un délai de 5 ans pour harmoniser les SAAD et les SSIAD. </w:t>
      </w:r>
    </w:p>
    <w:p w14:paraId="71252153" w14:textId="76E72279" w:rsidR="005C36BD" w:rsidRDefault="005C36BD" w:rsidP="005C36BD">
      <w:pPr>
        <w:pStyle w:val="Sansinterligne"/>
      </w:pPr>
      <w:r>
        <w:t xml:space="preserve">Alain Gourdis fait part de son expérience personnelle, ayant fait appel pour sa mère à des intervenantes indépendantes payées par CESU, et </w:t>
      </w:r>
      <w:r w:rsidR="00254AF5">
        <w:t>dont la qualité des prestations donne</w:t>
      </w:r>
      <w:r>
        <w:t xml:space="preserve"> toutes satisfactions</w:t>
      </w:r>
      <w:r w:rsidR="00254AF5">
        <w:t>.</w:t>
      </w:r>
    </w:p>
    <w:p w14:paraId="1C6A8705" w14:textId="77777777" w:rsidR="00EA57D8" w:rsidRDefault="00EA57D8" w:rsidP="00DD24C3">
      <w:pPr>
        <w:spacing w:after="0"/>
        <w:rPr>
          <w:rFonts w:cstheme="minorHAnsi"/>
        </w:rPr>
      </w:pPr>
    </w:p>
    <w:p w14:paraId="20A303A6" w14:textId="14752891" w:rsidR="00EA57D8" w:rsidRPr="00B666BE" w:rsidRDefault="00EA57D8" w:rsidP="00DD24C3">
      <w:pPr>
        <w:spacing w:after="0"/>
        <w:rPr>
          <w:rFonts w:cstheme="minorHAnsi"/>
          <w:u w:val="single"/>
        </w:rPr>
      </w:pPr>
      <w:r w:rsidRPr="00B666BE">
        <w:rPr>
          <w:rFonts w:cstheme="minorHAnsi"/>
          <w:u w:val="single"/>
        </w:rPr>
        <w:t>Transfert de la compétence assainissement collectif</w:t>
      </w:r>
    </w:p>
    <w:p w14:paraId="67FADB06" w14:textId="77777777" w:rsidR="00D92021" w:rsidRDefault="00D92021" w:rsidP="00DD24C3">
      <w:pPr>
        <w:spacing w:after="0"/>
        <w:rPr>
          <w:rFonts w:cstheme="minorHAnsi"/>
        </w:rPr>
      </w:pPr>
    </w:p>
    <w:p w14:paraId="37031B0C" w14:textId="3AFAE6DA" w:rsidR="00D92021" w:rsidRDefault="00D92021" w:rsidP="00B666BE">
      <w:pPr>
        <w:pStyle w:val="Sansinterligne"/>
      </w:pPr>
      <w:r>
        <w:rPr>
          <w:rFonts w:cstheme="minorHAnsi"/>
        </w:rPr>
        <w:t xml:space="preserve">Dans le cadre du transfert de la compétence « Assainissement collectif » à la </w:t>
      </w:r>
      <w:r>
        <w:t xml:space="preserve">communauté de communes de Domme-Villefranche, une rencontre a eu lieu à la mairie de St Martial de Nabirat le 23 octobre dernier. </w:t>
      </w:r>
    </w:p>
    <w:p w14:paraId="5DB4DDEB" w14:textId="670776AA" w:rsidR="00B666BE" w:rsidRDefault="00D92021" w:rsidP="00B666BE">
      <w:pPr>
        <w:pStyle w:val="Sansinterligne"/>
      </w:pPr>
      <w:r>
        <w:t xml:space="preserve">Y participait </w:t>
      </w:r>
      <w:r w:rsidR="00B666BE">
        <w:t xml:space="preserve">Annie GERARDIN (adjointe au maire), Maïté VALIERE (adjointe au maire), Sandrine RUIVO (secrétaire de mairie), Georges PONCHEL (agent communal), Séverine MICHAUT (service finance CCDV), Céline FAURE (SPANC CCDV). Un point a été fait concernant les agents en charge de la surveillance et de l’entretien de la station d’épuration, </w:t>
      </w:r>
      <w:r w:rsidR="000251A5">
        <w:t>les contrats afférents (assistance technique, assurance, facturation de la redevance, eau, électricité, etc…), les emprunts en cours, l’inventaire des biens.</w:t>
      </w:r>
    </w:p>
    <w:p w14:paraId="7B361346" w14:textId="77777777" w:rsidR="00EA57D8" w:rsidRDefault="00EA57D8" w:rsidP="00DD24C3">
      <w:pPr>
        <w:spacing w:after="0"/>
        <w:rPr>
          <w:rFonts w:cstheme="minorHAnsi"/>
        </w:rPr>
      </w:pPr>
    </w:p>
    <w:p w14:paraId="4533328C" w14:textId="5A017094" w:rsidR="00EA57D8" w:rsidRPr="008A14C6" w:rsidRDefault="00EA57D8" w:rsidP="00DD24C3">
      <w:pPr>
        <w:spacing w:after="0"/>
        <w:rPr>
          <w:rFonts w:cstheme="minorHAnsi"/>
          <w:u w:val="single"/>
        </w:rPr>
      </w:pPr>
      <w:r w:rsidRPr="008A14C6">
        <w:rPr>
          <w:rFonts w:cstheme="minorHAnsi"/>
          <w:u w:val="single"/>
        </w:rPr>
        <w:t>Travaux électriques sur les bâtiments communaux</w:t>
      </w:r>
    </w:p>
    <w:p w14:paraId="5A60BE37" w14:textId="77777777" w:rsidR="002836EF" w:rsidRDefault="002836EF" w:rsidP="00DD24C3">
      <w:pPr>
        <w:spacing w:after="0"/>
        <w:rPr>
          <w:rFonts w:cstheme="minorHAnsi"/>
        </w:rPr>
      </w:pPr>
    </w:p>
    <w:p w14:paraId="39A59A00" w14:textId="1762F65B" w:rsidR="002836EF" w:rsidRDefault="002836EF" w:rsidP="008A14C6">
      <w:pPr>
        <w:pStyle w:val="Sansinterligne"/>
      </w:pPr>
      <w:r>
        <w:t>Samy Vidal confirme que les travaux électriques commandés par la commune à l’entreprise OHM ELEC et à réaliser sur plusieurs bâtiments communaux seront effectués avant la fin de l’année.</w:t>
      </w:r>
    </w:p>
    <w:p w14:paraId="3DC9B65F" w14:textId="77777777" w:rsidR="00EA57D8" w:rsidRDefault="00EA57D8" w:rsidP="00DD24C3">
      <w:pPr>
        <w:spacing w:after="0"/>
        <w:rPr>
          <w:rFonts w:cstheme="minorHAnsi"/>
        </w:rPr>
      </w:pPr>
    </w:p>
    <w:p w14:paraId="32A84A39" w14:textId="2EE9D2D9" w:rsidR="00EA57D8" w:rsidRPr="008A14C6" w:rsidRDefault="00EA57D8" w:rsidP="00DD24C3">
      <w:pPr>
        <w:spacing w:after="0"/>
        <w:rPr>
          <w:rFonts w:cstheme="minorHAnsi"/>
          <w:u w:val="single"/>
        </w:rPr>
      </w:pPr>
      <w:r w:rsidRPr="008A14C6">
        <w:rPr>
          <w:rFonts w:cstheme="minorHAnsi"/>
          <w:u w:val="single"/>
        </w:rPr>
        <w:t>Ecole</w:t>
      </w:r>
      <w:r w:rsidR="002836EF" w:rsidRPr="008A14C6">
        <w:rPr>
          <w:rFonts w:cstheme="minorHAnsi"/>
          <w:u w:val="single"/>
        </w:rPr>
        <w:t xml:space="preserve"> Primaire</w:t>
      </w:r>
    </w:p>
    <w:p w14:paraId="6057E5C7" w14:textId="77777777" w:rsidR="002836EF" w:rsidRDefault="002836EF" w:rsidP="00DD24C3">
      <w:pPr>
        <w:spacing w:after="0"/>
        <w:rPr>
          <w:rFonts w:cstheme="minorHAnsi"/>
        </w:rPr>
      </w:pPr>
    </w:p>
    <w:p w14:paraId="377561C0" w14:textId="6D1DF6F0" w:rsidR="002836EF" w:rsidRDefault="008342E5" w:rsidP="00DD24C3">
      <w:pPr>
        <w:spacing w:after="0"/>
        <w:rPr>
          <w:rFonts w:cstheme="minorHAnsi"/>
        </w:rPr>
      </w:pPr>
      <w:r>
        <w:rPr>
          <w:rFonts w:cstheme="minorHAnsi"/>
        </w:rPr>
        <w:t>Quinze</w:t>
      </w:r>
      <w:r w:rsidR="002836EF">
        <w:rPr>
          <w:rFonts w:cstheme="minorHAnsi"/>
        </w:rPr>
        <w:t xml:space="preserve"> nouvelles tables </w:t>
      </w:r>
      <w:r>
        <w:rPr>
          <w:rFonts w:cstheme="minorHAnsi"/>
        </w:rPr>
        <w:t xml:space="preserve">et chaises </w:t>
      </w:r>
      <w:r w:rsidR="002836EF">
        <w:rPr>
          <w:rFonts w:cstheme="minorHAnsi"/>
        </w:rPr>
        <w:t>ont été achetées pour l’école primaire et ont été installées.</w:t>
      </w:r>
    </w:p>
    <w:p w14:paraId="758D3D68" w14:textId="77777777" w:rsidR="00EA57D8" w:rsidRDefault="00EA57D8" w:rsidP="00DD24C3">
      <w:pPr>
        <w:spacing w:after="0"/>
        <w:rPr>
          <w:rFonts w:cstheme="minorHAnsi"/>
        </w:rPr>
      </w:pPr>
    </w:p>
    <w:p w14:paraId="47DA18B5" w14:textId="59CE27B6" w:rsidR="00EA57D8" w:rsidRPr="00522C66" w:rsidRDefault="00EA57D8" w:rsidP="00DD24C3">
      <w:pPr>
        <w:spacing w:after="0"/>
        <w:rPr>
          <w:rFonts w:cstheme="minorHAnsi"/>
          <w:u w:val="single"/>
        </w:rPr>
      </w:pPr>
      <w:r w:rsidRPr="00522C66">
        <w:rPr>
          <w:rFonts w:cstheme="minorHAnsi"/>
          <w:u w:val="single"/>
        </w:rPr>
        <w:t>Fêtes de Noël et de fin d’année</w:t>
      </w:r>
    </w:p>
    <w:p w14:paraId="38D05EAF" w14:textId="77777777" w:rsidR="00963F84" w:rsidRDefault="00963F84" w:rsidP="00DD24C3">
      <w:pPr>
        <w:spacing w:after="0"/>
        <w:rPr>
          <w:rFonts w:cstheme="minorHAnsi"/>
        </w:rPr>
      </w:pPr>
    </w:p>
    <w:p w14:paraId="575CF1F9" w14:textId="5291A124" w:rsidR="00963F84" w:rsidRDefault="00522C66" w:rsidP="00522C66">
      <w:pPr>
        <w:pStyle w:val="Sansinterligne"/>
      </w:pPr>
      <w:r>
        <w:t>Compte tenu des acquisitions faites par la commune en matière d’illuminations, l’entreprise BREZAC n’interviendra pas cette année. Les illuminations seront installées au moyen de la nacelle de M. Berniche. Des sapins seront proposés aux commerces qui s’engageront à les décorer.</w:t>
      </w:r>
    </w:p>
    <w:p w14:paraId="690AEA60" w14:textId="4CCEDA37" w:rsidR="00522C66" w:rsidRDefault="00522C66" w:rsidP="00522C66">
      <w:pPr>
        <w:pStyle w:val="Sansinterligne"/>
      </w:pPr>
      <w:r>
        <w:t>Le Noël des agents se déroulera au Foyer Rural le 19/12/2025 à 18h30. Tous les élus y sont invités.</w:t>
      </w:r>
    </w:p>
    <w:p w14:paraId="3BB8EE72" w14:textId="77777777" w:rsidR="00EA57D8" w:rsidRDefault="00EA57D8" w:rsidP="00DD24C3">
      <w:pPr>
        <w:spacing w:after="0"/>
        <w:rPr>
          <w:rFonts w:cstheme="minorHAnsi"/>
        </w:rPr>
      </w:pPr>
    </w:p>
    <w:p w14:paraId="61AFFEEF" w14:textId="61DEA77C" w:rsidR="00EA57D8" w:rsidRPr="008A14C6" w:rsidRDefault="00EA57D8" w:rsidP="00DD24C3">
      <w:pPr>
        <w:spacing w:after="0"/>
        <w:rPr>
          <w:rFonts w:cstheme="minorHAnsi"/>
          <w:u w:val="single"/>
        </w:rPr>
      </w:pPr>
      <w:r w:rsidRPr="008A14C6">
        <w:rPr>
          <w:rFonts w:cstheme="minorHAnsi"/>
          <w:u w:val="single"/>
        </w:rPr>
        <w:t>Manifestations de fin d’année</w:t>
      </w:r>
    </w:p>
    <w:p w14:paraId="16169B2B" w14:textId="77777777" w:rsidR="008A14C6" w:rsidRDefault="008A14C6" w:rsidP="00DD24C3">
      <w:pPr>
        <w:spacing w:after="0"/>
        <w:rPr>
          <w:rFonts w:cstheme="minorHAnsi"/>
        </w:rPr>
      </w:pPr>
    </w:p>
    <w:p w14:paraId="782CF82B" w14:textId="1BBBB3DE" w:rsidR="008A14C6" w:rsidRDefault="008A14C6" w:rsidP="00DD24C3">
      <w:pPr>
        <w:spacing w:after="0"/>
        <w:rPr>
          <w:rFonts w:cstheme="minorHAnsi"/>
        </w:rPr>
      </w:pPr>
      <w:r>
        <w:rPr>
          <w:rFonts w:cstheme="minorHAnsi"/>
        </w:rPr>
        <w:t>Les prochaines manifestations de l’année 2026 seront les suivantes.</w:t>
      </w:r>
    </w:p>
    <w:p w14:paraId="77091195" w14:textId="77777777" w:rsidR="00EA57D8" w:rsidRDefault="00EA57D8" w:rsidP="00DD24C3">
      <w:pPr>
        <w:spacing w:after="0"/>
        <w:rPr>
          <w:rFonts w:cstheme="minorHAnsi"/>
        </w:rPr>
      </w:pPr>
    </w:p>
    <w:p w14:paraId="0D237F6B" w14:textId="179EA3A1" w:rsidR="00EA57D8" w:rsidRDefault="00EA57D8" w:rsidP="00EA57D8">
      <w:pPr>
        <w:pStyle w:val="Paragraphedeliste"/>
        <w:numPr>
          <w:ilvl w:val="0"/>
          <w:numId w:val="12"/>
        </w:numPr>
        <w:spacing w:after="0"/>
        <w:rPr>
          <w:rFonts w:cstheme="minorHAnsi"/>
        </w:rPr>
      </w:pPr>
      <w:r>
        <w:rPr>
          <w:rFonts w:cstheme="minorHAnsi"/>
        </w:rPr>
        <w:t>09/11/2025 :</w:t>
      </w:r>
      <w:r w:rsidR="008A14C6">
        <w:rPr>
          <w:rFonts w:cstheme="minorHAnsi"/>
        </w:rPr>
        <w:t xml:space="preserve"> récital de l’ensemble vocal « Chantemuse » à 15h00 Salle des associations de Cénac et St Julien.</w:t>
      </w:r>
    </w:p>
    <w:p w14:paraId="5BBE8A86" w14:textId="306F2796" w:rsidR="00EA57D8" w:rsidRDefault="00EA57D8" w:rsidP="00EA57D8">
      <w:pPr>
        <w:pStyle w:val="Paragraphedeliste"/>
        <w:numPr>
          <w:ilvl w:val="0"/>
          <w:numId w:val="12"/>
        </w:numPr>
        <w:spacing w:after="0"/>
        <w:rPr>
          <w:rFonts w:cstheme="minorHAnsi"/>
        </w:rPr>
      </w:pPr>
      <w:r>
        <w:rPr>
          <w:rFonts w:cstheme="minorHAnsi"/>
        </w:rPr>
        <w:t xml:space="preserve">11/11/2025 : </w:t>
      </w:r>
      <w:r w:rsidR="008A14C6">
        <w:rPr>
          <w:rFonts w:cstheme="minorHAnsi"/>
        </w:rPr>
        <w:t>cérémonies commémoratives du 11 novembre 1918 (rassemblement à 11h00 place du Foyer Rural).</w:t>
      </w:r>
    </w:p>
    <w:p w14:paraId="0AA1330A" w14:textId="1B211141" w:rsidR="00EA57D8" w:rsidRDefault="00EA57D8" w:rsidP="00EA57D8">
      <w:pPr>
        <w:pStyle w:val="Paragraphedeliste"/>
        <w:numPr>
          <w:ilvl w:val="0"/>
          <w:numId w:val="12"/>
        </w:numPr>
        <w:spacing w:after="0"/>
        <w:rPr>
          <w:rFonts w:cstheme="minorHAnsi"/>
        </w:rPr>
      </w:pPr>
      <w:r>
        <w:rPr>
          <w:rFonts w:cstheme="minorHAnsi"/>
        </w:rPr>
        <w:t>29/11/2025 :</w:t>
      </w:r>
      <w:r w:rsidR="008A14C6">
        <w:rPr>
          <w:rFonts w:cstheme="minorHAnsi"/>
        </w:rPr>
        <w:t xml:space="preserve"> </w:t>
      </w:r>
      <w:r w:rsidR="00FA1542">
        <w:rPr>
          <w:rFonts w:cstheme="minorHAnsi"/>
        </w:rPr>
        <w:t>« Viva Guernica » de Laurent Bezert, spectacle en partenariat avec DECLIC, à 20h30 au Foyer Rural.</w:t>
      </w:r>
    </w:p>
    <w:p w14:paraId="1CE86762" w14:textId="07EE328C" w:rsidR="00EA57D8" w:rsidRDefault="00EA57D8" w:rsidP="00EA57D8">
      <w:pPr>
        <w:pStyle w:val="Paragraphedeliste"/>
        <w:numPr>
          <w:ilvl w:val="0"/>
          <w:numId w:val="12"/>
        </w:numPr>
        <w:spacing w:after="0"/>
        <w:rPr>
          <w:rFonts w:cstheme="minorHAnsi"/>
        </w:rPr>
      </w:pPr>
      <w:r>
        <w:rPr>
          <w:rFonts w:cstheme="minorHAnsi"/>
        </w:rPr>
        <w:t>07/12/2025 :</w:t>
      </w:r>
      <w:r w:rsidR="00FA1542">
        <w:rPr>
          <w:rFonts w:cstheme="minorHAnsi"/>
        </w:rPr>
        <w:t xml:space="preserve"> marché de Noël organisé par CAEL en Périgord Noir à partir de 9h00 au Foyer Rural.</w:t>
      </w:r>
    </w:p>
    <w:p w14:paraId="51DE1D4B" w14:textId="36EC2D3B" w:rsidR="00EA57D8" w:rsidRPr="00EA57D8" w:rsidRDefault="00EA57D8" w:rsidP="00EA57D8">
      <w:pPr>
        <w:pStyle w:val="Paragraphedeliste"/>
        <w:numPr>
          <w:ilvl w:val="0"/>
          <w:numId w:val="12"/>
        </w:numPr>
        <w:spacing w:after="0"/>
        <w:rPr>
          <w:rFonts w:cstheme="minorHAnsi"/>
        </w:rPr>
      </w:pPr>
      <w:r>
        <w:rPr>
          <w:rFonts w:cstheme="minorHAnsi"/>
        </w:rPr>
        <w:t>13/12/2025 :</w:t>
      </w:r>
      <w:r w:rsidR="008A14C6">
        <w:rPr>
          <w:rFonts w:cstheme="minorHAnsi"/>
        </w:rPr>
        <w:t xml:space="preserve"> repas de Noël des Chasseurs (19h00 au Foyer Rural).</w:t>
      </w:r>
    </w:p>
    <w:p w14:paraId="4BD6C829" w14:textId="77777777" w:rsidR="00DD24C3" w:rsidRDefault="00DD24C3" w:rsidP="00DD24C3">
      <w:pPr>
        <w:spacing w:after="0"/>
        <w:rPr>
          <w:rFonts w:cstheme="minorHAnsi"/>
        </w:rPr>
      </w:pPr>
    </w:p>
    <w:p w14:paraId="16D949D6" w14:textId="77777777" w:rsidR="00DD24C3" w:rsidRPr="00F67A3D" w:rsidRDefault="00DD24C3" w:rsidP="00DD24C3">
      <w:pPr>
        <w:spacing w:after="0"/>
        <w:rPr>
          <w:rFonts w:cstheme="minorHAnsi"/>
        </w:rPr>
      </w:pPr>
    </w:p>
    <w:p w14:paraId="523F15F3" w14:textId="77777777" w:rsidR="00870231" w:rsidRDefault="00870231" w:rsidP="00870231">
      <w:pPr>
        <w:pStyle w:val="Sansinterligne"/>
        <w:rPr>
          <w:b/>
          <w:bCs/>
          <w:u w:val="single"/>
        </w:rPr>
      </w:pPr>
    </w:p>
    <w:p w14:paraId="7A63F46A" w14:textId="77777777" w:rsidR="00870231" w:rsidRDefault="00870231" w:rsidP="001A7AA1">
      <w:pPr>
        <w:pStyle w:val="Sansinterligne"/>
        <w:rPr>
          <w:b/>
          <w:bCs/>
          <w:u w:val="single"/>
        </w:rPr>
      </w:pPr>
    </w:p>
    <w:p w14:paraId="2213BE31" w14:textId="5A4D2F4F" w:rsidR="00800EFE" w:rsidRPr="00DC7800" w:rsidRDefault="00800EFE" w:rsidP="009D2CDD">
      <w:pPr>
        <w:pStyle w:val="Sansinterligne"/>
        <w:rPr>
          <w:b/>
          <w:bCs/>
          <w:u w:val="single"/>
        </w:rPr>
      </w:pPr>
    </w:p>
    <w:sectPr w:rsidR="00800EFE" w:rsidRPr="00DC7800" w:rsidSect="00870231">
      <w:headerReference w:type="default" r:id="rId9"/>
      <w:pgSz w:w="11906" w:h="16838" w:code="9"/>
      <w:pgMar w:top="567" w:right="992" w:bottom="510" w:left="992"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4E5EF" w14:textId="77777777" w:rsidR="00A07AE8" w:rsidRDefault="00A07AE8" w:rsidP="002B2E32">
      <w:pPr>
        <w:spacing w:after="0" w:line="240" w:lineRule="auto"/>
      </w:pPr>
      <w:r>
        <w:separator/>
      </w:r>
    </w:p>
  </w:endnote>
  <w:endnote w:type="continuationSeparator" w:id="0">
    <w:p w14:paraId="51FEEB0A" w14:textId="77777777" w:rsidR="00A07AE8" w:rsidRDefault="00A07AE8" w:rsidP="002B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panose1 w:val="00000000000000000000"/>
    <w:charset w:val="00"/>
    <w:family w:val="swiss"/>
    <w:notTrueType/>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C5CE" w14:textId="77777777" w:rsidR="00A07AE8" w:rsidRDefault="00A07AE8" w:rsidP="002B2E32">
      <w:pPr>
        <w:spacing w:after="0" w:line="240" w:lineRule="auto"/>
      </w:pPr>
      <w:r>
        <w:separator/>
      </w:r>
    </w:p>
  </w:footnote>
  <w:footnote w:type="continuationSeparator" w:id="0">
    <w:p w14:paraId="6F8D63B4" w14:textId="77777777" w:rsidR="00A07AE8" w:rsidRDefault="00A07AE8" w:rsidP="002B2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0221E5B" w14:textId="77777777" w:rsidR="002B2E32" w:rsidRDefault="002B2E32">
        <w:pPr>
          <w:pStyle w:val="En-tt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039FAFA3" w14:textId="77777777" w:rsidR="002B2E32" w:rsidRDefault="002B2E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4CA0"/>
    <w:multiLevelType w:val="hybridMultilevel"/>
    <w:tmpl w:val="F864ABD0"/>
    <w:lvl w:ilvl="0" w:tplc="631202AC">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15F164DC"/>
    <w:multiLevelType w:val="hybridMultilevel"/>
    <w:tmpl w:val="22A6AF0A"/>
    <w:lvl w:ilvl="0" w:tplc="5526076C">
      <w:start w:val="2020"/>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 w15:restartNumberingAfterBreak="0">
    <w:nsid w:val="179F7725"/>
    <w:multiLevelType w:val="hybridMultilevel"/>
    <w:tmpl w:val="47BEA7C0"/>
    <w:lvl w:ilvl="0" w:tplc="52C25214">
      <w:start w:val="2020"/>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3" w15:restartNumberingAfterBreak="0">
    <w:nsid w:val="2BCC6B7A"/>
    <w:multiLevelType w:val="hybridMultilevel"/>
    <w:tmpl w:val="D7C2C536"/>
    <w:lvl w:ilvl="0" w:tplc="6DCC84FA">
      <w:numFmt w:val="bullet"/>
      <w:lvlText w:val="-"/>
      <w:lvlJc w:val="left"/>
      <w:pPr>
        <w:ind w:left="1776" w:hanging="360"/>
      </w:pPr>
      <w:rPr>
        <w:rFonts w:ascii="Inter" w:eastAsiaTheme="minorHAnsi" w:hAnsi="Inter" w:cstheme="minorHAns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3DBF7844"/>
    <w:multiLevelType w:val="hybridMultilevel"/>
    <w:tmpl w:val="36DCF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F1665"/>
    <w:multiLevelType w:val="hybridMultilevel"/>
    <w:tmpl w:val="634480D4"/>
    <w:lvl w:ilvl="0" w:tplc="C7269988">
      <w:start w:val="14"/>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503F5771"/>
    <w:multiLevelType w:val="hybridMultilevel"/>
    <w:tmpl w:val="8FBC8CF8"/>
    <w:lvl w:ilvl="0" w:tplc="7E061248">
      <w:start w:val="2020"/>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7" w15:restartNumberingAfterBreak="0">
    <w:nsid w:val="53D42724"/>
    <w:multiLevelType w:val="hybridMultilevel"/>
    <w:tmpl w:val="A2229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F22E59"/>
    <w:multiLevelType w:val="hybridMultilevel"/>
    <w:tmpl w:val="87A42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CD26D1"/>
    <w:multiLevelType w:val="hybridMultilevel"/>
    <w:tmpl w:val="5A62BA70"/>
    <w:lvl w:ilvl="0" w:tplc="9F3C6558">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0" w15:restartNumberingAfterBreak="0">
    <w:nsid w:val="64345FEE"/>
    <w:multiLevelType w:val="hybridMultilevel"/>
    <w:tmpl w:val="D1B6B29C"/>
    <w:lvl w:ilvl="0" w:tplc="5358C4D8">
      <w:numFmt w:val="bullet"/>
      <w:lvlText w:val="-"/>
      <w:lvlJc w:val="left"/>
      <w:pPr>
        <w:ind w:left="1770" w:hanging="360"/>
      </w:pPr>
      <w:rPr>
        <w:rFonts w:ascii="Liberation Serif" w:eastAsia="NSimSun" w:hAnsi="Liberation Serif" w:cs="Lucida Sans"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1" w15:restartNumberingAfterBreak="0">
    <w:nsid w:val="6BB439BC"/>
    <w:multiLevelType w:val="hybridMultilevel"/>
    <w:tmpl w:val="D00ABD9A"/>
    <w:lvl w:ilvl="0" w:tplc="400A2DD0">
      <w:start w:val="2019"/>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16cid:durableId="1515614460">
    <w:abstractNumId w:val="3"/>
  </w:num>
  <w:num w:numId="2" w16cid:durableId="655962620">
    <w:abstractNumId w:val="4"/>
  </w:num>
  <w:num w:numId="3" w16cid:durableId="137840782">
    <w:abstractNumId w:val="1"/>
  </w:num>
  <w:num w:numId="4" w16cid:durableId="591551084">
    <w:abstractNumId w:val="11"/>
  </w:num>
  <w:num w:numId="5" w16cid:durableId="1642616622">
    <w:abstractNumId w:val="8"/>
  </w:num>
  <w:num w:numId="6" w16cid:durableId="249702537">
    <w:abstractNumId w:val="9"/>
  </w:num>
  <w:num w:numId="7" w16cid:durableId="1114327833">
    <w:abstractNumId w:val="7"/>
  </w:num>
  <w:num w:numId="8" w16cid:durableId="1489437410">
    <w:abstractNumId w:val="6"/>
  </w:num>
  <w:num w:numId="9" w16cid:durableId="1172719311">
    <w:abstractNumId w:val="2"/>
  </w:num>
  <w:num w:numId="10" w16cid:durableId="2001956211">
    <w:abstractNumId w:val="0"/>
  </w:num>
  <w:num w:numId="11" w16cid:durableId="1365135651">
    <w:abstractNumId w:val="5"/>
  </w:num>
  <w:num w:numId="12" w16cid:durableId="657195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9B"/>
    <w:rsid w:val="000113B4"/>
    <w:rsid w:val="000251A5"/>
    <w:rsid w:val="001042AF"/>
    <w:rsid w:val="001914C0"/>
    <w:rsid w:val="00195862"/>
    <w:rsid w:val="001A7AA1"/>
    <w:rsid w:val="001C1E57"/>
    <w:rsid w:val="001F6900"/>
    <w:rsid w:val="00231A71"/>
    <w:rsid w:val="002400AB"/>
    <w:rsid w:val="00254AF5"/>
    <w:rsid w:val="002836EF"/>
    <w:rsid w:val="002B2E32"/>
    <w:rsid w:val="002D4C80"/>
    <w:rsid w:val="0030005B"/>
    <w:rsid w:val="00320467"/>
    <w:rsid w:val="003C4B72"/>
    <w:rsid w:val="003F01F5"/>
    <w:rsid w:val="00406934"/>
    <w:rsid w:val="00411DF1"/>
    <w:rsid w:val="00474C76"/>
    <w:rsid w:val="004B7CDD"/>
    <w:rsid w:val="004C38F2"/>
    <w:rsid w:val="00503319"/>
    <w:rsid w:val="00503BED"/>
    <w:rsid w:val="00505C62"/>
    <w:rsid w:val="00522C66"/>
    <w:rsid w:val="005834B8"/>
    <w:rsid w:val="005B2E02"/>
    <w:rsid w:val="005C36BD"/>
    <w:rsid w:val="00625FF3"/>
    <w:rsid w:val="006B0000"/>
    <w:rsid w:val="006C43A9"/>
    <w:rsid w:val="00751B28"/>
    <w:rsid w:val="00753340"/>
    <w:rsid w:val="00760784"/>
    <w:rsid w:val="00761BE3"/>
    <w:rsid w:val="007649B0"/>
    <w:rsid w:val="00792E56"/>
    <w:rsid w:val="007B22FE"/>
    <w:rsid w:val="007D28A9"/>
    <w:rsid w:val="00800EFE"/>
    <w:rsid w:val="008342E5"/>
    <w:rsid w:val="0084628E"/>
    <w:rsid w:val="0085397C"/>
    <w:rsid w:val="00854111"/>
    <w:rsid w:val="00870231"/>
    <w:rsid w:val="008A14C6"/>
    <w:rsid w:val="008D0936"/>
    <w:rsid w:val="00963F84"/>
    <w:rsid w:val="00975D22"/>
    <w:rsid w:val="009D2CDD"/>
    <w:rsid w:val="00A07AE8"/>
    <w:rsid w:val="00A170E6"/>
    <w:rsid w:val="00A55A87"/>
    <w:rsid w:val="00A91A33"/>
    <w:rsid w:val="00A95E50"/>
    <w:rsid w:val="00B666BE"/>
    <w:rsid w:val="00B76D8D"/>
    <w:rsid w:val="00BB5DC4"/>
    <w:rsid w:val="00BD74B2"/>
    <w:rsid w:val="00C22F5D"/>
    <w:rsid w:val="00C57B6E"/>
    <w:rsid w:val="00C828FB"/>
    <w:rsid w:val="00C850A0"/>
    <w:rsid w:val="00C90734"/>
    <w:rsid w:val="00CA5F11"/>
    <w:rsid w:val="00CB3B24"/>
    <w:rsid w:val="00CB3E34"/>
    <w:rsid w:val="00CB7BAA"/>
    <w:rsid w:val="00CB7D26"/>
    <w:rsid w:val="00CF2F7E"/>
    <w:rsid w:val="00D06679"/>
    <w:rsid w:val="00D134CD"/>
    <w:rsid w:val="00D206FC"/>
    <w:rsid w:val="00D41120"/>
    <w:rsid w:val="00D6169B"/>
    <w:rsid w:val="00D76619"/>
    <w:rsid w:val="00D869FC"/>
    <w:rsid w:val="00D92021"/>
    <w:rsid w:val="00DC050F"/>
    <w:rsid w:val="00DC7800"/>
    <w:rsid w:val="00DD24C3"/>
    <w:rsid w:val="00E042DC"/>
    <w:rsid w:val="00E76C4C"/>
    <w:rsid w:val="00EA57D8"/>
    <w:rsid w:val="00EB257F"/>
    <w:rsid w:val="00EC63EA"/>
    <w:rsid w:val="00EC7F16"/>
    <w:rsid w:val="00EF0800"/>
    <w:rsid w:val="00F34285"/>
    <w:rsid w:val="00F43FBB"/>
    <w:rsid w:val="00F6370D"/>
    <w:rsid w:val="00F94854"/>
    <w:rsid w:val="00F9750F"/>
    <w:rsid w:val="00FA15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70FA"/>
  <w15:chartTrackingRefBased/>
  <w15:docId w15:val="{ECD57A17-D6E2-4B16-A7A1-F8286B56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800"/>
  </w:style>
  <w:style w:type="paragraph" w:styleId="Titre1">
    <w:name w:val="heading 1"/>
    <w:basedOn w:val="Normal"/>
    <w:next w:val="Normal"/>
    <w:link w:val="Titre1Car"/>
    <w:uiPriority w:val="9"/>
    <w:qFormat/>
    <w:rsid w:val="00D6169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D6169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D6169B"/>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D6169B"/>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D6169B"/>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D616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16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16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16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169B"/>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D6169B"/>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D6169B"/>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D6169B"/>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D6169B"/>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D616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16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16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169B"/>
    <w:rPr>
      <w:rFonts w:eastAsiaTheme="majorEastAsia" w:cstheme="majorBidi"/>
      <w:color w:val="272727" w:themeColor="text1" w:themeTint="D8"/>
    </w:rPr>
  </w:style>
  <w:style w:type="paragraph" w:styleId="Titre">
    <w:name w:val="Title"/>
    <w:basedOn w:val="Normal"/>
    <w:next w:val="Normal"/>
    <w:link w:val="TitreCar"/>
    <w:uiPriority w:val="10"/>
    <w:qFormat/>
    <w:rsid w:val="00D61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16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169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16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169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6169B"/>
    <w:rPr>
      <w:i/>
      <w:iCs/>
      <w:color w:val="404040" w:themeColor="text1" w:themeTint="BF"/>
    </w:rPr>
  </w:style>
  <w:style w:type="paragraph" w:styleId="Paragraphedeliste">
    <w:name w:val="List Paragraph"/>
    <w:aliases w:val="Bullet List,FooterText,Paragraphe EI,EC,Colorful List Accent 1,Paragraphe de liste2,Paragraphe de liste11,Liste couleur - Accent 11,List Paragraph (numbered (a)),List_Paragraph,Multilevel para_II,List Paragraph1,Rec para,Dot pt,Puce"/>
    <w:basedOn w:val="Normal"/>
    <w:link w:val="ParagraphedelisteCar"/>
    <w:uiPriority w:val="34"/>
    <w:qFormat/>
    <w:rsid w:val="00D6169B"/>
    <w:pPr>
      <w:ind w:left="720"/>
      <w:contextualSpacing/>
    </w:pPr>
  </w:style>
  <w:style w:type="character" w:styleId="Accentuationintense">
    <w:name w:val="Intense Emphasis"/>
    <w:basedOn w:val="Policepardfaut"/>
    <w:uiPriority w:val="21"/>
    <w:qFormat/>
    <w:rsid w:val="00D6169B"/>
    <w:rPr>
      <w:i/>
      <w:iCs/>
      <w:color w:val="365F91" w:themeColor="accent1" w:themeShade="BF"/>
    </w:rPr>
  </w:style>
  <w:style w:type="paragraph" w:styleId="Citationintense">
    <w:name w:val="Intense Quote"/>
    <w:basedOn w:val="Normal"/>
    <w:next w:val="Normal"/>
    <w:link w:val="CitationintenseCar"/>
    <w:uiPriority w:val="30"/>
    <w:qFormat/>
    <w:rsid w:val="00D6169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D6169B"/>
    <w:rPr>
      <w:i/>
      <w:iCs/>
      <w:color w:val="365F91" w:themeColor="accent1" w:themeShade="BF"/>
    </w:rPr>
  </w:style>
  <w:style w:type="character" w:styleId="Rfrenceintense">
    <w:name w:val="Intense Reference"/>
    <w:basedOn w:val="Policepardfaut"/>
    <w:uiPriority w:val="32"/>
    <w:qFormat/>
    <w:rsid w:val="00D6169B"/>
    <w:rPr>
      <w:b/>
      <w:bCs/>
      <w:smallCaps/>
      <w:color w:val="365F91" w:themeColor="accent1" w:themeShade="BF"/>
      <w:spacing w:val="5"/>
    </w:rPr>
  </w:style>
  <w:style w:type="paragraph" w:styleId="Sansinterligne">
    <w:name w:val="No Spacing"/>
    <w:uiPriority w:val="1"/>
    <w:qFormat/>
    <w:rsid w:val="00D6169B"/>
    <w:pPr>
      <w:spacing w:after="0" w:line="240" w:lineRule="auto"/>
    </w:pPr>
  </w:style>
  <w:style w:type="paragraph" w:styleId="Corpsdetexte">
    <w:name w:val="Body Text"/>
    <w:basedOn w:val="Normal"/>
    <w:link w:val="CorpsdetexteCar"/>
    <w:unhideWhenUsed/>
    <w:rsid w:val="000113B4"/>
    <w:pPr>
      <w:spacing w:before="120" w:after="0" w:line="240" w:lineRule="auto"/>
      <w:jc w:val="both"/>
    </w:pPr>
    <w:rPr>
      <w:rFonts w:ascii="Arial" w:eastAsia="Times New Roman" w:hAnsi="Arial" w:cs="Times New Roman"/>
      <w:kern w:val="0"/>
      <w:sz w:val="20"/>
      <w:szCs w:val="20"/>
      <w:lang w:eastAsia="fr-FR"/>
      <w14:ligatures w14:val="none"/>
    </w:rPr>
  </w:style>
  <w:style w:type="character" w:customStyle="1" w:styleId="CorpsdetexteCar">
    <w:name w:val="Corps de texte Car"/>
    <w:basedOn w:val="Policepardfaut"/>
    <w:link w:val="Corpsdetexte"/>
    <w:rsid w:val="000113B4"/>
    <w:rPr>
      <w:rFonts w:ascii="Arial" w:eastAsia="Times New Roman" w:hAnsi="Arial" w:cs="Times New Roman"/>
      <w:kern w:val="0"/>
      <w:sz w:val="20"/>
      <w:szCs w:val="20"/>
      <w:lang w:eastAsia="fr-FR"/>
      <w14:ligatures w14:val="none"/>
    </w:rPr>
  </w:style>
  <w:style w:type="table" w:styleId="Grilledutableau">
    <w:name w:val="Table Grid"/>
    <w:basedOn w:val="TableauNormal"/>
    <w:uiPriority w:val="59"/>
    <w:rsid w:val="002D4C80"/>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5834B8"/>
    <w:pPr>
      <w:spacing w:after="140" w:line="290" w:lineRule="auto"/>
      <w:jc w:val="both"/>
    </w:pPr>
    <w:rPr>
      <w:rFonts w:ascii="Arial" w:eastAsia="Times New Roman" w:hAnsi="Arial" w:cs="Times New Roman"/>
      <w:kern w:val="20"/>
      <w:sz w:val="20"/>
      <w:szCs w:val="20"/>
      <w14:ligatures w14:val="none"/>
    </w:rPr>
  </w:style>
  <w:style w:type="character" w:customStyle="1" w:styleId="ParagraphedelisteCar">
    <w:name w:val="Paragraphe de liste Car"/>
    <w:aliases w:val="Bullet List Car,FooterText Car,Paragraphe EI Car,EC Car,Colorful List Accent 1 Car,Paragraphe de liste2 Car,Paragraphe de liste11 Car,Liste couleur - Accent 11 Car,List Paragraph (numbered (a)) Car,List_Paragraph Car,Rec para Car"/>
    <w:basedOn w:val="Policepardfaut"/>
    <w:link w:val="Paragraphedeliste"/>
    <w:uiPriority w:val="34"/>
    <w:qFormat/>
    <w:locked/>
    <w:rsid w:val="00EC63EA"/>
  </w:style>
  <w:style w:type="paragraph" w:styleId="En-tte">
    <w:name w:val="header"/>
    <w:basedOn w:val="Normal"/>
    <w:link w:val="En-tteCar"/>
    <w:uiPriority w:val="99"/>
    <w:unhideWhenUsed/>
    <w:rsid w:val="002B2E32"/>
    <w:pPr>
      <w:tabs>
        <w:tab w:val="center" w:pos="4536"/>
        <w:tab w:val="right" w:pos="9072"/>
      </w:tabs>
      <w:spacing w:after="0" w:line="240" w:lineRule="auto"/>
    </w:pPr>
  </w:style>
  <w:style w:type="character" w:customStyle="1" w:styleId="En-tteCar">
    <w:name w:val="En-tête Car"/>
    <w:basedOn w:val="Policepardfaut"/>
    <w:link w:val="En-tte"/>
    <w:uiPriority w:val="99"/>
    <w:rsid w:val="002B2E32"/>
  </w:style>
  <w:style w:type="paragraph" w:styleId="Pieddepage">
    <w:name w:val="footer"/>
    <w:basedOn w:val="Normal"/>
    <w:link w:val="PieddepageCar"/>
    <w:uiPriority w:val="99"/>
    <w:unhideWhenUsed/>
    <w:rsid w:val="002B2E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2E32"/>
  </w:style>
  <w:style w:type="character" w:styleId="Lienhypertexte">
    <w:name w:val="Hyperlink"/>
    <w:rsid w:val="00F94854"/>
    <w:rPr>
      <w:color w:val="0563C1"/>
      <w:u w:val="single"/>
    </w:rPr>
  </w:style>
  <w:style w:type="paragraph" w:customStyle="1" w:styleId="Standard">
    <w:name w:val="Standard"/>
    <w:rsid w:val="00870231"/>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eaufrance.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11A87-D662-4C57-B029-22B4743C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3393</Words>
  <Characters>18662</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Saint Martial de Nabirat</dc:creator>
  <cp:keywords/>
  <dc:description/>
  <cp:lastModifiedBy>Mairie de Saint Martial de Nabirat</cp:lastModifiedBy>
  <cp:revision>23</cp:revision>
  <dcterms:created xsi:type="dcterms:W3CDTF">2025-11-07T13:22:00Z</dcterms:created>
  <dcterms:modified xsi:type="dcterms:W3CDTF">2025-11-14T14:14:00Z</dcterms:modified>
</cp:coreProperties>
</file>